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9D74C" w14:textId="68F4782B" w:rsidR="009D228C" w:rsidRPr="008727AE" w:rsidRDefault="00775492" w:rsidP="000F2950">
      <w:pPr>
        <w:spacing w:after="160" w:line="259" w:lineRule="auto"/>
        <w:jc w:val="center"/>
        <w:rPr>
          <w:rFonts w:ascii="Verdana" w:hAnsi="Verdana" w:cs="Arial"/>
          <w:b/>
          <w:bCs/>
          <w:sz w:val="48"/>
          <w:szCs w:val="48"/>
        </w:rPr>
      </w:pPr>
      <w:bookmarkStart w:id="0" w:name="_Hlk56018299"/>
      <w:bookmarkEnd w:id="0"/>
      <w:r w:rsidRPr="008727AE">
        <w:rPr>
          <w:rFonts w:ascii="Verdana" w:hAnsi="Verdana" w:cs="Arial"/>
          <w:b/>
          <w:bCs/>
          <w:sz w:val="48"/>
          <w:szCs w:val="48"/>
        </w:rPr>
        <w:t>5</w:t>
      </w:r>
      <w:r w:rsidR="00BB1E50" w:rsidRPr="008727AE">
        <w:rPr>
          <w:rFonts w:ascii="Verdana" w:hAnsi="Verdana" w:cs="Arial"/>
          <w:b/>
          <w:bCs/>
          <w:sz w:val="48"/>
          <w:szCs w:val="48"/>
        </w:rPr>
        <w:t>ª</w:t>
      </w:r>
      <w:r w:rsidR="005613E2" w:rsidRPr="008727AE">
        <w:rPr>
          <w:rFonts w:ascii="Verdana" w:hAnsi="Verdana" w:cs="Arial"/>
          <w:b/>
          <w:bCs/>
          <w:sz w:val="48"/>
          <w:szCs w:val="48"/>
        </w:rPr>
        <w:t xml:space="preserve"> CND</w:t>
      </w:r>
      <w:r w:rsidRPr="008727AE">
        <w:rPr>
          <w:rFonts w:ascii="Verdana" w:hAnsi="Verdana" w:cs="Arial"/>
          <w:b/>
          <w:bCs/>
          <w:sz w:val="48"/>
          <w:szCs w:val="48"/>
        </w:rPr>
        <w:t>PD</w:t>
      </w:r>
      <w:r w:rsidR="005613E2" w:rsidRPr="008727AE">
        <w:rPr>
          <w:rFonts w:ascii="Verdana" w:hAnsi="Verdana" w:cs="Arial"/>
          <w:b/>
          <w:bCs/>
          <w:sz w:val="48"/>
          <w:szCs w:val="48"/>
        </w:rPr>
        <w:t xml:space="preserve"> – Conferência Nacional dos Direitos da </w:t>
      </w:r>
      <w:r w:rsidRPr="008727AE">
        <w:rPr>
          <w:rFonts w:ascii="Verdana" w:hAnsi="Verdana" w:cs="Arial"/>
          <w:b/>
          <w:bCs/>
          <w:sz w:val="48"/>
          <w:szCs w:val="48"/>
        </w:rPr>
        <w:t>Pessoa com Deficiência</w:t>
      </w:r>
    </w:p>
    <w:p w14:paraId="44EAB698" w14:textId="77777777" w:rsidR="009D228C" w:rsidRPr="008727AE" w:rsidRDefault="009D228C" w:rsidP="00074D07">
      <w:pPr>
        <w:spacing w:line="259" w:lineRule="auto"/>
        <w:jc w:val="center"/>
        <w:rPr>
          <w:rFonts w:ascii="Verdana" w:hAnsi="Verdana" w:cs="Arial"/>
          <w:b/>
          <w:bCs/>
          <w:sz w:val="24"/>
          <w:szCs w:val="24"/>
        </w:rPr>
      </w:pPr>
    </w:p>
    <w:p w14:paraId="2F950B4C" w14:textId="77777777" w:rsidR="005964A3" w:rsidRPr="008727AE" w:rsidRDefault="005964A3" w:rsidP="00074D07">
      <w:pPr>
        <w:spacing w:line="259" w:lineRule="auto"/>
        <w:jc w:val="center"/>
        <w:rPr>
          <w:rFonts w:ascii="Verdana" w:hAnsi="Verdana" w:cs="Arial"/>
          <w:b/>
          <w:bCs/>
          <w:sz w:val="24"/>
          <w:szCs w:val="24"/>
        </w:rPr>
      </w:pPr>
    </w:p>
    <w:p w14:paraId="51B0F011" w14:textId="77777777" w:rsidR="00074D07" w:rsidRPr="008727AE" w:rsidRDefault="00074D07" w:rsidP="00074D07">
      <w:pPr>
        <w:spacing w:line="259" w:lineRule="auto"/>
        <w:jc w:val="center"/>
        <w:rPr>
          <w:rFonts w:ascii="Verdana" w:hAnsi="Verdana" w:cs="Arial"/>
          <w:b/>
          <w:bCs/>
          <w:sz w:val="24"/>
          <w:szCs w:val="24"/>
        </w:rPr>
      </w:pPr>
    </w:p>
    <w:p w14:paraId="0F55D893" w14:textId="77777777" w:rsidR="00074D07" w:rsidRPr="008727AE" w:rsidRDefault="00074D07" w:rsidP="00074D07">
      <w:pPr>
        <w:spacing w:line="259" w:lineRule="auto"/>
        <w:jc w:val="center"/>
        <w:rPr>
          <w:rFonts w:ascii="Verdana" w:hAnsi="Verdana" w:cs="Arial"/>
          <w:b/>
          <w:bCs/>
          <w:sz w:val="24"/>
          <w:szCs w:val="24"/>
        </w:rPr>
      </w:pPr>
    </w:p>
    <w:p w14:paraId="381DDF0D" w14:textId="305AFB73" w:rsidR="000F2950" w:rsidRPr="000865C2" w:rsidRDefault="009D228C" w:rsidP="000F2950">
      <w:pPr>
        <w:spacing w:after="160" w:line="259" w:lineRule="auto"/>
        <w:jc w:val="center"/>
        <w:rPr>
          <w:rFonts w:ascii="Verdana" w:hAnsi="Verdana" w:cs="Arial"/>
          <w:sz w:val="48"/>
          <w:szCs w:val="48"/>
        </w:rPr>
      </w:pPr>
      <w:r w:rsidRPr="008727AE">
        <w:rPr>
          <w:rFonts w:ascii="Verdana" w:hAnsi="Verdana" w:cs="Arial"/>
          <w:b/>
          <w:bCs/>
          <w:sz w:val="48"/>
          <w:szCs w:val="48"/>
        </w:rPr>
        <w:t>CADERNO DE PROPOSTAS</w:t>
      </w:r>
      <w:r w:rsidR="000F2950" w:rsidRPr="008727AE">
        <w:rPr>
          <w:rFonts w:ascii="Verdana" w:hAnsi="Verdana" w:cs="Arial"/>
          <w:b/>
          <w:bCs/>
          <w:sz w:val="48"/>
          <w:szCs w:val="48"/>
        </w:rPr>
        <w:t xml:space="preserve"> DA ETAPA NACIONAL</w:t>
      </w:r>
    </w:p>
    <w:p w14:paraId="5D8201C8" w14:textId="77777777" w:rsidR="005964A3" w:rsidRDefault="000F2950" w:rsidP="005964A3">
      <w:pPr>
        <w:spacing w:after="160" w:line="259" w:lineRule="auto"/>
        <w:jc w:val="center"/>
        <w:rPr>
          <w:rFonts w:ascii="Verdana" w:hAnsi="Verdana" w:cs="Arial"/>
          <w:sz w:val="36"/>
          <w:szCs w:val="36"/>
        </w:rPr>
      </w:pPr>
      <w:r w:rsidRPr="00074D07">
        <w:rPr>
          <w:rFonts w:ascii="Verdana" w:hAnsi="Verdana" w:cs="Arial"/>
          <w:sz w:val="36"/>
          <w:szCs w:val="36"/>
        </w:rPr>
        <w:t xml:space="preserve">Eixo </w:t>
      </w:r>
      <w:r w:rsidR="005964A3">
        <w:rPr>
          <w:rFonts w:ascii="Verdana" w:hAnsi="Verdana" w:cs="Arial"/>
          <w:sz w:val="36"/>
          <w:szCs w:val="36"/>
        </w:rPr>
        <w:t xml:space="preserve">4 – </w:t>
      </w:r>
      <w:r w:rsidR="005964A3" w:rsidRPr="005964A3">
        <w:rPr>
          <w:rFonts w:ascii="Verdana" w:hAnsi="Verdana" w:cs="Arial"/>
          <w:sz w:val="36"/>
          <w:szCs w:val="36"/>
        </w:rPr>
        <w:t xml:space="preserve">Cidadania e Acessibilidade </w:t>
      </w:r>
    </w:p>
    <w:p w14:paraId="030C0AA3" w14:textId="5277EB12" w:rsidR="000F2950" w:rsidRPr="000865C2" w:rsidRDefault="000F2950" w:rsidP="005964A3">
      <w:pPr>
        <w:spacing w:after="160" w:line="259" w:lineRule="auto"/>
        <w:jc w:val="center"/>
        <w:rPr>
          <w:sz w:val="22"/>
          <w:szCs w:val="18"/>
        </w:rPr>
      </w:pPr>
      <w:r w:rsidRPr="000865C2">
        <w:rPr>
          <w:sz w:val="32"/>
          <w:szCs w:val="24"/>
        </w:rPr>
        <w:t>(Brasília-DF, 2024)</w:t>
      </w:r>
    </w:p>
    <w:p w14:paraId="1B69492D" w14:textId="77777777" w:rsidR="000F2950" w:rsidRDefault="000F2950" w:rsidP="00074D07">
      <w:pPr>
        <w:pStyle w:val="TextoMiolo"/>
        <w:spacing w:after="0"/>
        <w:ind w:firstLine="0"/>
      </w:pPr>
    </w:p>
    <w:p w14:paraId="21A9ACCB" w14:textId="77777777" w:rsidR="005964A3" w:rsidRDefault="005964A3" w:rsidP="00074D07">
      <w:pPr>
        <w:pStyle w:val="TextoMiolo"/>
        <w:spacing w:after="0"/>
        <w:ind w:firstLine="0"/>
      </w:pPr>
    </w:p>
    <w:p w14:paraId="34A93ABC" w14:textId="77777777" w:rsidR="00074D07" w:rsidRDefault="00074D07" w:rsidP="00074D07">
      <w:pPr>
        <w:pStyle w:val="TextoMiolo"/>
        <w:spacing w:after="0"/>
        <w:ind w:firstLine="0"/>
      </w:pPr>
    </w:p>
    <w:p w14:paraId="65FF9D9C" w14:textId="77777777" w:rsidR="005964A3" w:rsidRDefault="005964A3" w:rsidP="00074D07">
      <w:pPr>
        <w:pStyle w:val="TextoMiolo"/>
        <w:spacing w:after="0"/>
        <w:ind w:firstLine="0"/>
      </w:pPr>
    </w:p>
    <w:p w14:paraId="1B4C2DE5" w14:textId="77777777" w:rsidR="00074D07" w:rsidRPr="000F2950" w:rsidRDefault="00074D07" w:rsidP="00074D07">
      <w:pPr>
        <w:pStyle w:val="TextoMiolo"/>
        <w:spacing w:after="0"/>
        <w:ind w:firstLine="0"/>
      </w:pPr>
    </w:p>
    <w:p w14:paraId="5567D676" w14:textId="77777777" w:rsidR="008727AE" w:rsidRPr="000F2950" w:rsidRDefault="008727AE" w:rsidP="008727AE">
      <w:pPr>
        <w:pStyle w:val="TextoMiolo"/>
        <w:spacing w:after="120" w:line="240" w:lineRule="auto"/>
        <w:ind w:firstLine="0"/>
        <w:jc w:val="center"/>
      </w:pPr>
      <w:r w:rsidRPr="000F2950">
        <w:t>Realização:</w:t>
      </w:r>
    </w:p>
    <w:p w14:paraId="0B9B5C37" w14:textId="77777777" w:rsidR="008727AE" w:rsidRPr="000F2950" w:rsidRDefault="008727AE" w:rsidP="008727AE">
      <w:pPr>
        <w:pStyle w:val="TextoMiolo"/>
        <w:spacing w:after="120" w:line="240" w:lineRule="auto"/>
        <w:ind w:firstLine="0"/>
        <w:jc w:val="center"/>
      </w:pPr>
      <w:r w:rsidRPr="000F2950">
        <w:t>Conselho Nacional dos Direitos da Pessoa com Deficiência (CONADE)</w:t>
      </w:r>
    </w:p>
    <w:p w14:paraId="622D5A4F" w14:textId="77777777" w:rsidR="008727AE" w:rsidRPr="000F2950" w:rsidRDefault="008727AE" w:rsidP="008727AE">
      <w:pPr>
        <w:pStyle w:val="TextoMiolo"/>
        <w:spacing w:after="120" w:line="240" w:lineRule="auto"/>
        <w:ind w:firstLine="0"/>
        <w:jc w:val="center"/>
      </w:pPr>
      <w:r w:rsidRPr="000F2950">
        <w:t>Secretaria Nacional dos Direitos da Pessoa com Deficiência do Ministério dos Direitos Humanos e da Cidadania (SNDPD/MDHC)</w:t>
      </w:r>
    </w:p>
    <w:p w14:paraId="00EE689D" w14:textId="77777777" w:rsidR="008727AE" w:rsidRDefault="008727AE" w:rsidP="008727AE">
      <w:pPr>
        <w:pStyle w:val="TextoMiolo"/>
        <w:spacing w:after="120" w:line="240" w:lineRule="auto"/>
        <w:ind w:firstLine="0"/>
        <w:jc w:val="center"/>
      </w:pPr>
      <w:r w:rsidRPr="000F2950">
        <w:t>Governo Federal</w:t>
      </w:r>
    </w:p>
    <w:p w14:paraId="552FEF54" w14:textId="77777777" w:rsidR="008727AE" w:rsidRDefault="008727AE" w:rsidP="008727AE">
      <w:pPr>
        <w:pStyle w:val="TextoMiolo"/>
        <w:spacing w:after="120" w:line="240" w:lineRule="auto"/>
        <w:ind w:firstLine="0"/>
        <w:jc w:val="center"/>
      </w:pPr>
    </w:p>
    <w:p w14:paraId="2AFD4E5F" w14:textId="77777777" w:rsidR="008727AE" w:rsidRDefault="008727AE" w:rsidP="008727AE">
      <w:pPr>
        <w:pStyle w:val="TextoMiolo"/>
        <w:spacing w:after="120" w:line="240" w:lineRule="auto"/>
        <w:ind w:firstLine="0"/>
        <w:jc w:val="center"/>
      </w:pPr>
      <w:r>
        <w:t>Patrocínio:</w:t>
      </w:r>
    </w:p>
    <w:p w14:paraId="52B4642F" w14:textId="77777777" w:rsidR="008727AE" w:rsidRPr="000F2950" w:rsidRDefault="008727AE" w:rsidP="008727AE">
      <w:pPr>
        <w:pStyle w:val="TextoMiolo"/>
        <w:spacing w:after="120" w:line="240" w:lineRule="auto"/>
        <w:ind w:firstLine="0"/>
        <w:jc w:val="center"/>
      </w:pPr>
      <w:r w:rsidRPr="003136CC">
        <w:t>Organização dos Estados Ibero-Americanos para a Educação, Ciência e Cultura</w:t>
      </w:r>
      <w:r>
        <w:br/>
      </w:r>
    </w:p>
    <w:p w14:paraId="6D743876" w14:textId="77777777" w:rsidR="008727AE" w:rsidRPr="000F2950" w:rsidRDefault="008727AE" w:rsidP="008727AE">
      <w:pPr>
        <w:pStyle w:val="TextoMiolo"/>
        <w:spacing w:after="120" w:line="240" w:lineRule="auto"/>
        <w:ind w:firstLine="0"/>
        <w:jc w:val="center"/>
      </w:pPr>
      <w:r w:rsidRPr="000F2950">
        <w:t>Apoio</w:t>
      </w:r>
      <w:r>
        <w:t>:</w:t>
      </w:r>
    </w:p>
    <w:p w14:paraId="1EA6FB75" w14:textId="77777777" w:rsidR="008727AE" w:rsidRPr="000F2950" w:rsidRDefault="008727AE" w:rsidP="008727AE">
      <w:pPr>
        <w:pStyle w:val="TextoMiolo"/>
        <w:spacing w:after="120" w:line="240" w:lineRule="auto"/>
        <w:ind w:firstLine="0"/>
        <w:jc w:val="center"/>
      </w:pPr>
      <w:r w:rsidRPr="000F2950">
        <w:t>Faculdade Latino-Americana de Ciências Sociais (</w:t>
      </w:r>
      <w:proofErr w:type="spellStart"/>
      <w:r w:rsidRPr="000F2950">
        <w:t>Flacso</w:t>
      </w:r>
      <w:proofErr w:type="spellEnd"/>
      <w:r w:rsidRPr="000F2950">
        <w:t xml:space="preserve"> Brasil)</w:t>
      </w:r>
    </w:p>
    <w:p w14:paraId="07098343" w14:textId="77777777" w:rsidR="008727AE" w:rsidRPr="000F2950" w:rsidRDefault="008727AE" w:rsidP="008727AE">
      <w:pPr>
        <w:pStyle w:val="TextoMiolo"/>
        <w:spacing w:after="120" w:line="240" w:lineRule="auto"/>
        <w:ind w:firstLine="0"/>
        <w:jc w:val="center"/>
      </w:pPr>
      <w:r w:rsidRPr="000F2950">
        <w:t>Programa das Nações Unidas para o Desenvolvimento (PNUD)</w:t>
      </w:r>
    </w:p>
    <w:p w14:paraId="12FD46F5" w14:textId="77777777" w:rsidR="008727AE" w:rsidRPr="000F2950" w:rsidRDefault="008727AE" w:rsidP="008727AE">
      <w:pPr>
        <w:pStyle w:val="TextoMiolo"/>
        <w:spacing w:after="120" w:line="240" w:lineRule="auto"/>
        <w:ind w:firstLine="0"/>
        <w:jc w:val="center"/>
      </w:pPr>
      <w:r w:rsidRPr="000F2950">
        <w:t>Superior Tribunal de Justiça (STJ)</w:t>
      </w:r>
    </w:p>
    <w:p w14:paraId="1997DF87" w14:textId="77777777" w:rsidR="008727AE" w:rsidRPr="000F2950" w:rsidRDefault="008727AE" w:rsidP="008727AE">
      <w:pPr>
        <w:pStyle w:val="TextoMiolo"/>
        <w:spacing w:after="120" w:line="240" w:lineRule="auto"/>
        <w:ind w:firstLine="0"/>
        <w:jc w:val="center"/>
      </w:pPr>
      <w:r w:rsidRPr="000F2950">
        <w:t>Tribunal de Justiça do Distrito Federal e Territórios (TJDFT)</w:t>
      </w:r>
    </w:p>
    <w:p w14:paraId="7266EC32" w14:textId="77777777" w:rsidR="008727AE" w:rsidRPr="000F2950" w:rsidRDefault="008727AE" w:rsidP="008727AE">
      <w:pPr>
        <w:pStyle w:val="TextoMiolo"/>
        <w:spacing w:after="120" w:line="240" w:lineRule="auto"/>
        <w:ind w:firstLine="0"/>
        <w:jc w:val="center"/>
      </w:pPr>
      <w:r w:rsidRPr="000F2950">
        <w:t>Senado Federal</w:t>
      </w:r>
    </w:p>
    <w:p w14:paraId="04B81949" w14:textId="7180362B" w:rsidR="000F2950" w:rsidRPr="000F2950" w:rsidRDefault="008727AE" w:rsidP="008727AE">
      <w:pPr>
        <w:pStyle w:val="TextoMiolo"/>
        <w:ind w:firstLine="0"/>
        <w:jc w:val="center"/>
      </w:pPr>
      <w:r w:rsidRPr="000F2950">
        <w:t>Sociedade de Transportes Coletivos de Brasília (TCB)</w:t>
      </w:r>
    </w:p>
    <w:p w14:paraId="45369038" w14:textId="58A2ED27" w:rsidR="003442EA" w:rsidRPr="000F2950" w:rsidRDefault="003442EA" w:rsidP="000F2950">
      <w:pPr>
        <w:autoSpaceDE w:val="0"/>
        <w:autoSpaceDN w:val="0"/>
        <w:adjustRightInd w:val="0"/>
        <w:spacing w:line="240" w:lineRule="auto"/>
        <w:jc w:val="left"/>
        <w:rPr>
          <w:rFonts w:ascii="Verdana" w:hAnsi="Verdana"/>
          <w:sz w:val="28"/>
          <w:szCs w:val="28"/>
        </w:rPr>
      </w:pPr>
    </w:p>
    <w:p w14:paraId="029D9E66" w14:textId="32E666C7" w:rsidR="00EF1E07" w:rsidRPr="000F2950" w:rsidRDefault="00EF1E07" w:rsidP="007F307D">
      <w:pPr>
        <w:pStyle w:val="SemEspaamento"/>
        <w:jc w:val="right"/>
        <w:rPr>
          <w:rFonts w:ascii="Verdana" w:hAnsi="Verdana"/>
          <w:sz w:val="28"/>
          <w:szCs w:val="28"/>
        </w:rPr>
      </w:pPr>
    </w:p>
    <w:sdt>
      <w:sdtPr>
        <w:rPr>
          <w:rFonts w:ascii="Verdana" w:eastAsiaTheme="minorHAnsi" w:hAnsi="Verdana" w:cstheme="minorBidi"/>
          <w:b w:val="0"/>
          <w:bCs w:val="0"/>
          <w:i w:val="0"/>
          <w:iCs w:val="0"/>
          <w:sz w:val="20"/>
          <w:szCs w:val="20"/>
          <w:lang w:eastAsia="en-US"/>
        </w:rPr>
        <w:id w:val="-791366056"/>
        <w:docPartObj>
          <w:docPartGallery w:val="Table of Contents"/>
          <w:docPartUnique/>
        </w:docPartObj>
      </w:sdtPr>
      <w:sdtEndPr>
        <w:rPr>
          <w:sz w:val="22"/>
          <w:szCs w:val="22"/>
          <w:highlight w:val="yellow"/>
        </w:rPr>
      </w:sdtEndPr>
      <w:sdtContent>
        <w:p w14:paraId="274F52B4" w14:textId="77777777" w:rsidR="007F307D" w:rsidRPr="000F2950" w:rsidRDefault="007F307D" w:rsidP="005613E2">
          <w:pPr>
            <w:pStyle w:val="Estado"/>
            <w:rPr>
              <w:rFonts w:ascii="Verdana" w:eastAsiaTheme="minorHAnsi" w:hAnsi="Verdana"/>
            </w:rPr>
          </w:pPr>
        </w:p>
        <w:p w14:paraId="1B31901F" w14:textId="73EC3734" w:rsidR="00171DEC" w:rsidRPr="00A9726F" w:rsidRDefault="00775492" w:rsidP="005613E2">
          <w:pPr>
            <w:pStyle w:val="Estado"/>
            <w:rPr>
              <w:rFonts w:ascii="Verdana" w:hAnsi="Verdana"/>
              <w:i w:val="0"/>
              <w:iCs w:val="0"/>
            </w:rPr>
          </w:pPr>
          <w:r w:rsidRPr="00A9726F">
            <w:rPr>
              <w:rFonts w:ascii="Verdana" w:hAnsi="Verdana"/>
              <w:i w:val="0"/>
              <w:iCs w:val="0"/>
            </w:rPr>
            <w:t>5</w:t>
          </w:r>
          <w:r w:rsidR="007B5CB6" w:rsidRPr="00A9726F">
            <w:rPr>
              <w:rFonts w:ascii="Verdana" w:hAnsi="Verdana"/>
              <w:i w:val="0"/>
              <w:iCs w:val="0"/>
            </w:rPr>
            <w:t>ª</w:t>
          </w:r>
          <w:r w:rsidR="00D162C2" w:rsidRPr="00A9726F">
            <w:rPr>
              <w:rFonts w:ascii="Verdana" w:hAnsi="Verdana"/>
              <w:i w:val="0"/>
              <w:iCs w:val="0"/>
            </w:rPr>
            <w:t xml:space="preserve"> CND</w:t>
          </w:r>
          <w:r w:rsidRPr="00A9726F">
            <w:rPr>
              <w:rFonts w:ascii="Verdana" w:hAnsi="Verdana"/>
              <w:i w:val="0"/>
              <w:iCs w:val="0"/>
            </w:rPr>
            <w:t>PD</w:t>
          </w:r>
          <w:r w:rsidR="00D162C2" w:rsidRPr="00A9726F">
            <w:rPr>
              <w:rFonts w:ascii="Verdana" w:hAnsi="Verdana"/>
              <w:i w:val="0"/>
              <w:iCs w:val="0"/>
            </w:rPr>
            <w:t xml:space="preserve"> – Caderno de Propostas</w:t>
          </w:r>
        </w:p>
        <w:p w14:paraId="3DC0914A" w14:textId="7E656599" w:rsidR="00171DEC" w:rsidRPr="000F2950" w:rsidRDefault="00171DEC" w:rsidP="00A9726F">
          <w:pPr>
            <w:rPr>
              <w:rFonts w:ascii="Verdana" w:hAnsi="Verdana" w:cs="Arial"/>
              <w:lang w:eastAsia="pt-BR"/>
            </w:rPr>
          </w:pPr>
        </w:p>
        <w:p w14:paraId="581D1036" w14:textId="0E26EC31" w:rsidR="00A9726F" w:rsidRPr="00A9726F" w:rsidRDefault="00171DEC" w:rsidP="00A9726F">
          <w:pPr>
            <w:pStyle w:val="Sumrio1"/>
            <w:tabs>
              <w:tab w:val="right" w:leader="dot" w:pos="9736"/>
            </w:tabs>
            <w:rPr>
              <w:rFonts w:ascii="Verdana" w:eastAsiaTheme="minorEastAsia" w:hAnsi="Verdana"/>
              <w:noProof/>
              <w:kern w:val="2"/>
              <w:sz w:val="22"/>
              <w:szCs w:val="22"/>
              <w:lang w:eastAsia="pt-BR"/>
              <w14:ligatures w14:val="standardContextual"/>
            </w:rPr>
          </w:pPr>
          <w:r w:rsidRPr="00A9726F">
            <w:rPr>
              <w:rFonts w:ascii="Verdana" w:hAnsi="Verdana" w:cs="Arial"/>
              <w:sz w:val="22"/>
              <w:szCs w:val="22"/>
              <w:highlight w:val="yellow"/>
            </w:rPr>
            <w:fldChar w:fldCharType="begin"/>
          </w:r>
          <w:r w:rsidRPr="00A9726F">
            <w:rPr>
              <w:rFonts w:ascii="Verdana" w:hAnsi="Verdana" w:cs="Arial"/>
              <w:sz w:val="22"/>
              <w:szCs w:val="22"/>
              <w:highlight w:val="yellow"/>
            </w:rPr>
            <w:instrText xml:space="preserve"> TOC \o "1-3" \h \z \u </w:instrText>
          </w:r>
          <w:r w:rsidRPr="00A9726F">
            <w:rPr>
              <w:rFonts w:ascii="Verdana" w:hAnsi="Verdana" w:cs="Arial"/>
              <w:sz w:val="22"/>
              <w:szCs w:val="22"/>
              <w:highlight w:val="yellow"/>
            </w:rPr>
            <w:fldChar w:fldCharType="separate"/>
          </w:r>
          <w:hyperlink w:anchor="_Toc170848498" w:history="1">
            <w:r w:rsidR="00A9726F" w:rsidRPr="00A9726F">
              <w:rPr>
                <w:rStyle w:val="Hyperlink"/>
                <w:rFonts w:ascii="Verdana" w:hAnsi="Verdana" w:cs="Arial"/>
                <w:noProof/>
                <w:sz w:val="22"/>
                <w:szCs w:val="22"/>
              </w:rPr>
              <w:t>Apresentação</w:t>
            </w:r>
            <w:r w:rsidR="00A9726F" w:rsidRPr="00A9726F">
              <w:rPr>
                <w:rFonts w:ascii="Verdana" w:hAnsi="Verdana"/>
                <w:noProof/>
                <w:webHidden/>
                <w:sz w:val="22"/>
                <w:szCs w:val="22"/>
              </w:rPr>
              <w:tab/>
            </w:r>
            <w:r w:rsidR="00A9726F" w:rsidRPr="00A9726F">
              <w:rPr>
                <w:rFonts w:ascii="Verdana" w:hAnsi="Verdana"/>
                <w:noProof/>
                <w:webHidden/>
                <w:sz w:val="22"/>
                <w:szCs w:val="22"/>
              </w:rPr>
              <w:fldChar w:fldCharType="begin"/>
            </w:r>
            <w:r w:rsidR="00A9726F" w:rsidRPr="00A9726F">
              <w:rPr>
                <w:rFonts w:ascii="Verdana" w:hAnsi="Verdana"/>
                <w:noProof/>
                <w:webHidden/>
                <w:sz w:val="22"/>
                <w:szCs w:val="22"/>
              </w:rPr>
              <w:instrText xml:space="preserve"> PAGEREF _Toc170848498 \h </w:instrText>
            </w:r>
            <w:r w:rsidR="00A9726F" w:rsidRPr="00A9726F">
              <w:rPr>
                <w:rFonts w:ascii="Verdana" w:hAnsi="Verdana"/>
                <w:noProof/>
                <w:webHidden/>
                <w:sz w:val="22"/>
                <w:szCs w:val="22"/>
              </w:rPr>
            </w:r>
            <w:r w:rsidR="00A9726F" w:rsidRPr="00A9726F">
              <w:rPr>
                <w:rFonts w:ascii="Verdana" w:hAnsi="Verdana"/>
                <w:noProof/>
                <w:webHidden/>
                <w:sz w:val="22"/>
                <w:szCs w:val="22"/>
              </w:rPr>
              <w:fldChar w:fldCharType="separate"/>
            </w:r>
            <w:r w:rsidR="005D3008">
              <w:rPr>
                <w:rFonts w:ascii="Verdana" w:hAnsi="Verdana"/>
                <w:noProof/>
                <w:webHidden/>
                <w:sz w:val="22"/>
                <w:szCs w:val="22"/>
              </w:rPr>
              <w:t>3</w:t>
            </w:r>
            <w:r w:rsidR="00A9726F" w:rsidRPr="00A9726F">
              <w:rPr>
                <w:rFonts w:ascii="Verdana" w:hAnsi="Verdana"/>
                <w:noProof/>
                <w:webHidden/>
                <w:sz w:val="22"/>
                <w:szCs w:val="22"/>
              </w:rPr>
              <w:fldChar w:fldCharType="end"/>
            </w:r>
          </w:hyperlink>
        </w:p>
        <w:p w14:paraId="6E03D250" w14:textId="5038BCCA" w:rsidR="00A9726F" w:rsidRPr="00A9726F" w:rsidRDefault="00000000" w:rsidP="00A9726F">
          <w:pPr>
            <w:pStyle w:val="Sumrio1"/>
            <w:tabs>
              <w:tab w:val="right" w:leader="dot" w:pos="9736"/>
            </w:tabs>
            <w:rPr>
              <w:rFonts w:ascii="Verdana" w:eastAsiaTheme="minorEastAsia" w:hAnsi="Verdana"/>
              <w:noProof/>
              <w:kern w:val="2"/>
              <w:sz w:val="22"/>
              <w:szCs w:val="22"/>
              <w:lang w:eastAsia="pt-BR"/>
              <w14:ligatures w14:val="standardContextual"/>
            </w:rPr>
          </w:pPr>
          <w:hyperlink w:anchor="_Toc170848499" w:history="1">
            <w:r w:rsidR="00A9726F" w:rsidRPr="00A9726F">
              <w:rPr>
                <w:rStyle w:val="Hyperlink"/>
                <w:rFonts w:ascii="Verdana" w:hAnsi="Verdana" w:cs="Arial"/>
                <w:noProof/>
                <w:sz w:val="22"/>
                <w:szCs w:val="22"/>
              </w:rPr>
              <w:t>Orientações metodológicas sobre a leitura do Caderno de Propostas</w:t>
            </w:r>
            <w:r w:rsidR="00A9726F" w:rsidRPr="00A9726F">
              <w:rPr>
                <w:rFonts w:ascii="Verdana" w:hAnsi="Verdana"/>
                <w:noProof/>
                <w:webHidden/>
                <w:sz w:val="22"/>
                <w:szCs w:val="22"/>
              </w:rPr>
              <w:tab/>
            </w:r>
            <w:r w:rsidR="00A9726F" w:rsidRPr="00A9726F">
              <w:rPr>
                <w:rFonts w:ascii="Verdana" w:hAnsi="Verdana"/>
                <w:noProof/>
                <w:webHidden/>
                <w:sz w:val="22"/>
                <w:szCs w:val="22"/>
              </w:rPr>
              <w:fldChar w:fldCharType="begin"/>
            </w:r>
            <w:r w:rsidR="00A9726F" w:rsidRPr="00A9726F">
              <w:rPr>
                <w:rFonts w:ascii="Verdana" w:hAnsi="Verdana"/>
                <w:noProof/>
                <w:webHidden/>
                <w:sz w:val="22"/>
                <w:szCs w:val="22"/>
              </w:rPr>
              <w:instrText xml:space="preserve"> PAGEREF _Toc170848499 \h </w:instrText>
            </w:r>
            <w:r w:rsidR="00A9726F" w:rsidRPr="00A9726F">
              <w:rPr>
                <w:rFonts w:ascii="Verdana" w:hAnsi="Verdana"/>
                <w:noProof/>
                <w:webHidden/>
                <w:sz w:val="22"/>
                <w:szCs w:val="22"/>
              </w:rPr>
            </w:r>
            <w:r w:rsidR="00A9726F" w:rsidRPr="00A9726F">
              <w:rPr>
                <w:rFonts w:ascii="Verdana" w:hAnsi="Verdana"/>
                <w:noProof/>
                <w:webHidden/>
                <w:sz w:val="22"/>
                <w:szCs w:val="22"/>
              </w:rPr>
              <w:fldChar w:fldCharType="separate"/>
            </w:r>
            <w:r w:rsidR="005D3008">
              <w:rPr>
                <w:rFonts w:ascii="Verdana" w:hAnsi="Verdana"/>
                <w:noProof/>
                <w:webHidden/>
                <w:sz w:val="22"/>
                <w:szCs w:val="22"/>
              </w:rPr>
              <w:t>4</w:t>
            </w:r>
            <w:r w:rsidR="00A9726F" w:rsidRPr="00A9726F">
              <w:rPr>
                <w:rFonts w:ascii="Verdana" w:hAnsi="Verdana"/>
                <w:noProof/>
                <w:webHidden/>
                <w:sz w:val="22"/>
                <w:szCs w:val="22"/>
              </w:rPr>
              <w:fldChar w:fldCharType="end"/>
            </w:r>
          </w:hyperlink>
        </w:p>
        <w:p w14:paraId="23A83A14" w14:textId="05C22396" w:rsidR="00A9726F" w:rsidRPr="00A9726F" w:rsidRDefault="00000000" w:rsidP="00A9726F">
          <w:pPr>
            <w:pStyle w:val="Sumrio1"/>
            <w:tabs>
              <w:tab w:val="right" w:leader="dot" w:pos="9736"/>
            </w:tabs>
            <w:rPr>
              <w:rFonts w:ascii="Verdana" w:eastAsiaTheme="minorEastAsia" w:hAnsi="Verdana"/>
              <w:noProof/>
              <w:kern w:val="2"/>
              <w:sz w:val="22"/>
              <w:szCs w:val="22"/>
              <w:lang w:eastAsia="pt-BR"/>
              <w14:ligatures w14:val="standardContextual"/>
            </w:rPr>
          </w:pPr>
          <w:hyperlink w:anchor="_Toc170848500" w:history="1">
            <w:r w:rsidR="00A9726F" w:rsidRPr="00A9726F">
              <w:rPr>
                <w:rStyle w:val="Hyperlink"/>
                <w:rFonts w:ascii="Verdana" w:hAnsi="Verdana" w:cs="Arial"/>
                <w:noProof/>
                <w:sz w:val="22"/>
                <w:szCs w:val="22"/>
              </w:rPr>
              <w:t>Eixo 4 – Cidadania e Acessibilidade</w:t>
            </w:r>
            <w:r w:rsidR="00A9726F" w:rsidRPr="00A9726F">
              <w:rPr>
                <w:rFonts w:ascii="Verdana" w:hAnsi="Verdana"/>
                <w:noProof/>
                <w:webHidden/>
                <w:sz w:val="22"/>
                <w:szCs w:val="22"/>
              </w:rPr>
              <w:tab/>
            </w:r>
            <w:r w:rsidR="00A9726F" w:rsidRPr="00A9726F">
              <w:rPr>
                <w:rFonts w:ascii="Verdana" w:hAnsi="Verdana"/>
                <w:noProof/>
                <w:webHidden/>
                <w:sz w:val="22"/>
                <w:szCs w:val="22"/>
              </w:rPr>
              <w:fldChar w:fldCharType="begin"/>
            </w:r>
            <w:r w:rsidR="00A9726F" w:rsidRPr="00A9726F">
              <w:rPr>
                <w:rFonts w:ascii="Verdana" w:hAnsi="Verdana"/>
                <w:noProof/>
                <w:webHidden/>
                <w:sz w:val="22"/>
                <w:szCs w:val="22"/>
              </w:rPr>
              <w:instrText xml:space="preserve"> PAGEREF _Toc170848500 \h </w:instrText>
            </w:r>
            <w:r w:rsidR="00A9726F" w:rsidRPr="00A9726F">
              <w:rPr>
                <w:rFonts w:ascii="Verdana" w:hAnsi="Verdana"/>
                <w:noProof/>
                <w:webHidden/>
                <w:sz w:val="22"/>
                <w:szCs w:val="22"/>
              </w:rPr>
            </w:r>
            <w:r w:rsidR="00A9726F" w:rsidRPr="00A9726F">
              <w:rPr>
                <w:rFonts w:ascii="Verdana" w:hAnsi="Verdana"/>
                <w:noProof/>
                <w:webHidden/>
                <w:sz w:val="22"/>
                <w:szCs w:val="22"/>
              </w:rPr>
              <w:fldChar w:fldCharType="separate"/>
            </w:r>
            <w:r w:rsidR="005D3008">
              <w:rPr>
                <w:rFonts w:ascii="Verdana" w:hAnsi="Verdana"/>
                <w:noProof/>
                <w:webHidden/>
                <w:sz w:val="22"/>
                <w:szCs w:val="22"/>
              </w:rPr>
              <w:t>9</w:t>
            </w:r>
            <w:r w:rsidR="00A9726F" w:rsidRPr="00A9726F">
              <w:rPr>
                <w:rFonts w:ascii="Verdana" w:hAnsi="Verdana"/>
                <w:noProof/>
                <w:webHidden/>
                <w:sz w:val="22"/>
                <w:szCs w:val="22"/>
              </w:rPr>
              <w:fldChar w:fldCharType="end"/>
            </w:r>
          </w:hyperlink>
        </w:p>
        <w:p w14:paraId="07C8E437" w14:textId="27338106" w:rsidR="00A9726F" w:rsidRPr="00A9726F" w:rsidRDefault="00000000" w:rsidP="00A9726F">
          <w:pPr>
            <w:pStyle w:val="Sumrio2"/>
            <w:tabs>
              <w:tab w:val="right" w:leader="dot" w:pos="9736"/>
            </w:tabs>
            <w:rPr>
              <w:rFonts w:ascii="Verdana" w:eastAsiaTheme="minorEastAsia" w:hAnsi="Verdana"/>
              <w:noProof/>
              <w:kern w:val="2"/>
              <w:sz w:val="22"/>
              <w:szCs w:val="22"/>
              <w:lang w:eastAsia="pt-BR"/>
              <w14:ligatures w14:val="standardContextual"/>
            </w:rPr>
          </w:pPr>
          <w:hyperlink w:anchor="_Toc170848501" w:history="1">
            <w:r w:rsidR="00A9726F" w:rsidRPr="00A9726F">
              <w:rPr>
                <w:rStyle w:val="Hyperlink"/>
                <w:rFonts w:ascii="Verdana" w:hAnsi="Verdana"/>
                <w:noProof/>
                <w:sz w:val="22"/>
                <w:szCs w:val="22"/>
              </w:rPr>
              <w:t>Subeixo 10 – Capacidade civil e tomada de decisão apoiada</w:t>
            </w:r>
            <w:r w:rsidR="00A9726F" w:rsidRPr="00A9726F">
              <w:rPr>
                <w:rFonts w:ascii="Verdana" w:hAnsi="Verdana"/>
                <w:noProof/>
                <w:webHidden/>
                <w:sz w:val="22"/>
                <w:szCs w:val="22"/>
              </w:rPr>
              <w:tab/>
            </w:r>
            <w:r w:rsidR="00A9726F" w:rsidRPr="00A9726F">
              <w:rPr>
                <w:rFonts w:ascii="Verdana" w:hAnsi="Verdana"/>
                <w:noProof/>
                <w:webHidden/>
                <w:sz w:val="22"/>
                <w:szCs w:val="22"/>
              </w:rPr>
              <w:fldChar w:fldCharType="begin"/>
            </w:r>
            <w:r w:rsidR="00A9726F" w:rsidRPr="00A9726F">
              <w:rPr>
                <w:rFonts w:ascii="Verdana" w:hAnsi="Verdana"/>
                <w:noProof/>
                <w:webHidden/>
                <w:sz w:val="22"/>
                <w:szCs w:val="22"/>
              </w:rPr>
              <w:instrText xml:space="preserve"> PAGEREF _Toc170848501 \h </w:instrText>
            </w:r>
            <w:r w:rsidR="00A9726F" w:rsidRPr="00A9726F">
              <w:rPr>
                <w:rFonts w:ascii="Verdana" w:hAnsi="Verdana"/>
                <w:noProof/>
                <w:webHidden/>
                <w:sz w:val="22"/>
                <w:szCs w:val="22"/>
              </w:rPr>
            </w:r>
            <w:r w:rsidR="00A9726F" w:rsidRPr="00A9726F">
              <w:rPr>
                <w:rFonts w:ascii="Verdana" w:hAnsi="Verdana"/>
                <w:noProof/>
                <w:webHidden/>
                <w:sz w:val="22"/>
                <w:szCs w:val="22"/>
              </w:rPr>
              <w:fldChar w:fldCharType="separate"/>
            </w:r>
            <w:r w:rsidR="005D3008">
              <w:rPr>
                <w:rFonts w:ascii="Verdana" w:hAnsi="Verdana"/>
                <w:noProof/>
                <w:webHidden/>
                <w:sz w:val="22"/>
                <w:szCs w:val="22"/>
              </w:rPr>
              <w:t>9</w:t>
            </w:r>
            <w:r w:rsidR="00A9726F" w:rsidRPr="00A9726F">
              <w:rPr>
                <w:rFonts w:ascii="Verdana" w:hAnsi="Verdana"/>
                <w:noProof/>
                <w:webHidden/>
                <w:sz w:val="22"/>
                <w:szCs w:val="22"/>
              </w:rPr>
              <w:fldChar w:fldCharType="end"/>
            </w:r>
          </w:hyperlink>
        </w:p>
        <w:p w14:paraId="40E7C861" w14:textId="04BE2B90" w:rsidR="00A9726F" w:rsidRPr="00A9726F" w:rsidRDefault="00000000" w:rsidP="00A9726F">
          <w:pPr>
            <w:pStyle w:val="Sumrio2"/>
            <w:tabs>
              <w:tab w:val="right" w:leader="dot" w:pos="9736"/>
            </w:tabs>
            <w:rPr>
              <w:rFonts w:ascii="Verdana" w:eastAsiaTheme="minorEastAsia" w:hAnsi="Verdana"/>
              <w:noProof/>
              <w:kern w:val="2"/>
              <w:sz w:val="22"/>
              <w:szCs w:val="22"/>
              <w:lang w:eastAsia="pt-BR"/>
              <w14:ligatures w14:val="standardContextual"/>
            </w:rPr>
          </w:pPr>
          <w:hyperlink w:anchor="_Toc170848502" w:history="1">
            <w:r w:rsidR="00A9726F" w:rsidRPr="00A9726F">
              <w:rPr>
                <w:rStyle w:val="Hyperlink"/>
                <w:rFonts w:ascii="Verdana" w:hAnsi="Verdana"/>
                <w:noProof/>
                <w:sz w:val="22"/>
                <w:szCs w:val="22"/>
              </w:rPr>
              <w:t>Subeixo 11 – Sistemas de apoio (direito de acesso à escola, trabalho, saúde, habilitação, reabilitação) e sistemas de proteção social</w:t>
            </w:r>
            <w:r w:rsidR="00A9726F" w:rsidRPr="00A9726F">
              <w:rPr>
                <w:rFonts w:ascii="Verdana" w:hAnsi="Verdana"/>
                <w:noProof/>
                <w:webHidden/>
                <w:sz w:val="22"/>
                <w:szCs w:val="22"/>
              </w:rPr>
              <w:tab/>
            </w:r>
            <w:r w:rsidR="00A9726F" w:rsidRPr="00A9726F">
              <w:rPr>
                <w:rFonts w:ascii="Verdana" w:hAnsi="Verdana"/>
                <w:noProof/>
                <w:webHidden/>
                <w:sz w:val="22"/>
                <w:szCs w:val="22"/>
              </w:rPr>
              <w:fldChar w:fldCharType="begin"/>
            </w:r>
            <w:r w:rsidR="00A9726F" w:rsidRPr="00A9726F">
              <w:rPr>
                <w:rFonts w:ascii="Verdana" w:hAnsi="Verdana"/>
                <w:noProof/>
                <w:webHidden/>
                <w:sz w:val="22"/>
                <w:szCs w:val="22"/>
              </w:rPr>
              <w:instrText xml:space="preserve"> PAGEREF _Toc170848502 \h </w:instrText>
            </w:r>
            <w:r w:rsidR="00A9726F" w:rsidRPr="00A9726F">
              <w:rPr>
                <w:rFonts w:ascii="Verdana" w:hAnsi="Verdana"/>
                <w:noProof/>
                <w:webHidden/>
                <w:sz w:val="22"/>
                <w:szCs w:val="22"/>
              </w:rPr>
            </w:r>
            <w:r w:rsidR="00A9726F" w:rsidRPr="00A9726F">
              <w:rPr>
                <w:rFonts w:ascii="Verdana" w:hAnsi="Verdana"/>
                <w:noProof/>
                <w:webHidden/>
                <w:sz w:val="22"/>
                <w:szCs w:val="22"/>
              </w:rPr>
              <w:fldChar w:fldCharType="separate"/>
            </w:r>
            <w:r w:rsidR="005D3008">
              <w:rPr>
                <w:rFonts w:ascii="Verdana" w:hAnsi="Verdana"/>
                <w:noProof/>
                <w:webHidden/>
                <w:sz w:val="22"/>
                <w:szCs w:val="22"/>
              </w:rPr>
              <w:t>13</w:t>
            </w:r>
            <w:r w:rsidR="00A9726F" w:rsidRPr="00A9726F">
              <w:rPr>
                <w:rFonts w:ascii="Verdana" w:hAnsi="Verdana"/>
                <w:noProof/>
                <w:webHidden/>
                <w:sz w:val="22"/>
                <w:szCs w:val="22"/>
              </w:rPr>
              <w:fldChar w:fldCharType="end"/>
            </w:r>
          </w:hyperlink>
        </w:p>
        <w:p w14:paraId="16FF0623" w14:textId="423499AD" w:rsidR="00A9726F" w:rsidRPr="00A9726F" w:rsidRDefault="00000000" w:rsidP="00A9726F">
          <w:pPr>
            <w:pStyle w:val="Sumrio2"/>
            <w:tabs>
              <w:tab w:val="right" w:leader="dot" w:pos="9736"/>
            </w:tabs>
            <w:rPr>
              <w:rFonts w:ascii="Verdana" w:eastAsiaTheme="minorEastAsia" w:hAnsi="Verdana"/>
              <w:noProof/>
              <w:kern w:val="2"/>
              <w:sz w:val="22"/>
              <w:szCs w:val="22"/>
              <w:lang w:eastAsia="pt-BR"/>
              <w14:ligatures w14:val="standardContextual"/>
            </w:rPr>
          </w:pPr>
          <w:hyperlink w:anchor="_Toc170848503" w:history="1">
            <w:r w:rsidR="00A9726F" w:rsidRPr="00A9726F">
              <w:rPr>
                <w:rStyle w:val="Hyperlink"/>
                <w:rFonts w:ascii="Verdana" w:hAnsi="Verdana"/>
                <w:noProof/>
                <w:sz w:val="22"/>
                <w:szCs w:val="22"/>
              </w:rPr>
              <w:t>Subeixo 12 – Estratégias para promover o protagonismo político das pessoas com deficiência</w:t>
            </w:r>
            <w:r w:rsidR="00A9726F" w:rsidRPr="00A9726F">
              <w:rPr>
                <w:rFonts w:ascii="Verdana" w:hAnsi="Verdana"/>
                <w:noProof/>
                <w:webHidden/>
                <w:sz w:val="22"/>
                <w:szCs w:val="22"/>
              </w:rPr>
              <w:tab/>
            </w:r>
            <w:r w:rsidR="00A9726F" w:rsidRPr="00A9726F">
              <w:rPr>
                <w:rFonts w:ascii="Verdana" w:hAnsi="Verdana"/>
                <w:noProof/>
                <w:webHidden/>
                <w:sz w:val="22"/>
                <w:szCs w:val="22"/>
              </w:rPr>
              <w:fldChar w:fldCharType="begin"/>
            </w:r>
            <w:r w:rsidR="00A9726F" w:rsidRPr="00A9726F">
              <w:rPr>
                <w:rFonts w:ascii="Verdana" w:hAnsi="Verdana"/>
                <w:noProof/>
                <w:webHidden/>
                <w:sz w:val="22"/>
                <w:szCs w:val="22"/>
              </w:rPr>
              <w:instrText xml:space="preserve"> PAGEREF _Toc170848503 \h </w:instrText>
            </w:r>
            <w:r w:rsidR="00A9726F" w:rsidRPr="00A9726F">
              <w:rPr>
                <w:rFonts w:ascii="Verdana" w:hAnsi="Verdana"/>
                <w:noProof/>
                <w:webHidden/>
                <w:sz w:val="22"/>
                <w:szCs w:val="22"/>
              </w:rPr>
            </w:r>
            <w:r w:rsidR="00A9726F" w:rsidRPr="00A9726F">
              <w:rPr>
                <w:rFonts w:ascii="Verdana" w:hAnsi="Verdana"/>
                <w:noProof/>
                <w:webHidden/>
                <w:sz w:val="22"/>
                <w:szCs w:val="22"/>
              </w:rPr>
              <w:fldChar w:fldCharType="separate"/>
            </w:r>
            <w:r w:rsidR="005D3008">
              <w:rPr>
                <w:rFonts w:ascii="Verdana" w:hAnsi="Verdana"/>
                <w:noProof/>
                <w:webHidden/>
                <w:sz w:val="22"/>
                <w:szCs w:val="22"/>
              </w:rPr>
              <w:t>17</w:t>
            </w:r>
            <w:r w:rsidR="00A9726F" w:rsidRPr="00A9726F">
              <w:rPr>
                <w:rFonts w:ascii="Verdana" w:hAnsi="Verdana"/>
                <w:noProof/>
                <w:webHidden/>
                <w:sz w:val="22"/>
                <w:szCs w:val="22"/>
              </w:rPr>
              <w:fldChar w:fldCharType="end"/>
            </w:r>
          </w:hyperlink>
        </w:p>
        <w:p w14:paraId="509B1879" w14:textId="2E361F64" w:rsidR="00A9726F" w:rsidRPr="00A9726F" w:rsidRDefault="00000000" w:rsidP="00A9726F">
          <w:pPr>
            <w:pStyle w:val="Sumrio1"/>
            <w:tabs>
              <w:tab w:val="right" w:leader="dot" w:pos="9736"/>
            </w:tabs>
            <w:rPr>
              <w:rFonts w:ascii="Verdana" w:eastAsiaTheme="minorEastAsia" w:hAnsi="Verdana"/>
              <w:noProof/>
              <w:kern w:val="2"/>
              <w:sz w:val="22"/>
              <w:szCs w:val="22"/>
              <w:lang w:eastAsia="pt-BR"/>
              <w14:ligatures w14:val="standardContextual"/>
            </w:rPr>
          </w:pPr>
          <w:hyperlink w:anchor="_Toc170848504" w:history="1">
            <w:r w:rsidR="00A9726F" w:rsidRPr="00A9726F">
              <w:rPr>
                <w:rStyle w:val="Hyperlink"/>
                <w:rFonts w:ascii="Verdana" w:hAnsi="Verdana" w:cs="Arial"/>
                <w:noProof/>
                <w:sz w:val="22"/>
                <w:szCs w:val="22"/>
              </w:rPr>
              <w:t>Rastreamento de propostas das etapas estaduais e temáticas</w:t>
            </w:r>
            <w:r w:rsidR="00A9726F" w:rsidRPr="00A9726F">
              <w:rPr>
                <w:rFonts w:ascii="Verdana" w:hAnsi="Verdana"/>
                <w:noProof/>
                <w:webHidden/>
                <w:sz w:val="22"/>
                <w:szCs w:val="22"/>
              </w:rPr>
              <w:tab/>
            </w:r>
            <w:r w:rsidR="00A9726F" w:rsidRPr="00A9726F">
              <w:rPr>
                <w:rFonts w:ascii="Verdana" w:hAnsi="Verdana"/>
                <w:noProof/>
                <w:webHidden/>
                <w:sz w:val="22"/>
                <w:szCs w:val="22"/>
              </w:rPr>
              <w:fldChar w:fldCharType="begin"/>
            </w:r>
            <w:r w:rsidR="00A9726F" w:rsidRPr="00A9726F">
              <w:rPr>
                <w:rFonts w:ascii="Verdana" w:hAnsi="Verdana"/>
                <w:noProof/>
                <w:webHidden/>
                <w:sz w:val="22"/>
                <w:szCs w:val="22"/>
              </w:rPr>
              <w:instrText xml:space="preserve"> PAGEREF _Toc170848504 \h </w:instrText>
            </w:r>
            <w:r w:rsidR="00A9726F" w:rsidRPr="00A9726F">
              <w:rPr>
                <w:rFonts w:ascii="Verdana" w:hAnsi="Verdana"/>
                <w:noProof/>
                <w:webHidden/>
                <w:sz w:val="22"/>
                <w:szCs w:val="22"/>
              </w:rPr>
            </w:r>
            <w:r w:rsidR="00A9726F" w:rsidRPr="00A9726F">
              <w:rPr>
                <w:rFonts w:ascii="Verdana" w:hAnsi="Verdana"/>
                <w:noProof/>
                <w:webHidden/>
                <w:sz w:val="22"/>
                <w:szCs w:val="22"/>
              </w:rPr>
              <w:fldChar w:fldCharType="separate"/>
            </w:r>
            <w:r w:rsidR="005D3008">
              <w:rPr>
                <w:rFonts w:ascii="Verdana" w:hAnsi="Verdana"/>
                <w:noProof/>
                <w:webHidden/>
                <w:sz w:val="22"/>
                <w:szCs w:val="22"/>
              </w:rPr>
              <w:t>20</w:t>
            </w:r>
            <w:r w:rsidR="00A9726F" w:rsidRPr="00A9726F">
              <w:rPr>
                <w:rFonts w:ascii="Verdana" w:hAnsi="Verdana"/>
                <w:noProof/>
                <w:webHidden/>
                <w:sz w:val="22"/>
                <w:szCs w:val="22"/>
              </w:rPr>
              <w:fldChar w:fldCharType="end"/>
            </w:r>
          </w:hyperlink>
        </w:p>
        <w:p w14:paraId="5772A97C" w14:textId="6906B6CA" w:rsidR="00171DEC" w:rsidRPr="00A9726F" w:rsidRDefault="00171DEC" w:rsidP="00A9726F">
          <w:pPr>
            <w:rPr>
              <w:rFonts w:ascii="Verdana" w:hAnsi="Verdana" w:cs="Arial"/>
              <w:sz w:val="22"/>
              <w:szCs w:val="22"/>
            </w:rPr>
          </w:pPr>
          <w:r w:rsidRPr="00A9726F">
            <w:rPr>
              <w:rFonts w:ascii="Verdana" w:hAnsi="Verdana" w:cs="Arial"/>
              <w:sz w:val="22"/>
              <w:szCs w:val="22"/>
              <w:highlight w:val="yellow"/>
            </w:rPr>
            <w:fldChar w:fldCharType="end"/>
          </w:r>
        </w:p>
      </w:sdtContent>
    </w:sdt>
    <w:p w14:paraId="4482A895" w14:textId="77777777" w:rsidR="003A048D" w:rsidRPr="00A9726F" w:rsidRDefault="003A048D" w:rsidP="00A9726F">
      <w:pPr>
        <w:spacing w:after="160"/>
        <w:jc w:val="left"/>
        <w:rPr>
          <w:rFonts w:ascii="Verdana" w:hAnsi="Verdana" w:cs="Arial"/>
          <w:sz w:val="22"/>
          <w:szCs w:val="22"/>
        </w:rPr>
      </w:pPr>
    </w:p>
    <w:p w14:paraId="46511345" w14:textId="77777777" w:rsidR="003A048D" w:rsidRPr="00A9726F" w:rsidRDefault="003A048D" w:rsidP="00A9726F">
      <w:pPr>
        <w:spacing w:after="160"/>
        <w:jc w:val="left"/>
        <w:rPr>
          <w:rFonts w:ascii="Verdana" w:hAnsi="Verdana" w:cs="Arial"/>
          <w:sz w:val="22"/>
          <w:szCs w:val="22"/>
        </w:rPr>
      </w:pPr>
    </w:p>
    <w:p w14:paraId="098D20FD" w14:textId="77777777" w:rsidR="003A048D" w:rsidRPr="00A9726F" w:rsidRDefault="003A048D" w:rsidP="00A9726F">
      <w:pPr>
        <w:spacing w:after="160"/>
        <w:jc w:val="left"/>
        <w:rPr>
          <w:rFonts w:ascii="Verdana" w:hAnsi="Verdana" w:cs="Arial"/>
          <w:sz w:val="22"/>
          <w:szCs w:val="22"/>
        </w:rPr>
      </w:pPr>
      <w:r w:rsidRPr="00A9726F">
        <w:rPr>
          <w:rFonts w:ascii="Verdana" w:hAnsi="Verdana" w:cs="Arial"/>
          <w:sz w:val="22"/>
          <w:szCs w:val="22"/>
        </w:rPr>
        <w:br w:type="page"/>
      </w:r>
    </w:p>
    <w:p w14:paraId="11E119FC" w14:textId="2FB2F785" w:rsidR="003A048D" w:rsidRPr="000F2950" w:rsidRDefault="003A048D" w:rsidP="003A048D">
      <w:pPr>
        <w:pStyle w:val="Ttulo1"/>
        <w:rPr>
          <w:rFonts w:ascii="Verdana" w:hAnsi="Verdana" w:cs="Arial"/>
          <w:b/>
          <w:bCs/>
        </w:rPr>
      </w:pPr>
      <w:bookmarkStart w:id="1" w:name="_Toc170848498"/>
      <w:r w:rsidRPr="000F2950">
        <w:rPr>
          <w:rFonts w:ascii="Verdana" w:hAnsi="Verdana" w:cs="Arial"/>
          <w:b/>
          <w:bCs/>
        </w:rPr>
        <w:t>Apresentação</w:t>
      </w:r>
      <w:bookmarkEnd w:id="1"/>
    </w:p>
    <w:p w14:paraId="0E4EC28E" w14:textId="6BB7737C" w:rsidR="003A048D" w:rsidRPr="000F2950" w:rsidRDefault="003A048D">
      <w:pPr>
        <w:spacing w:after="160" w:line="259" w:lineRule="auto"/>
        <w:jc w:val="left"/>
        <w:rPr>
          <w:rFonts w:ascii="Verdana" w:hAnsi="Verdana" w:cs="Arial"/>
        </w:rPr>
      </w:pPr>
    </w:p>
    <w:p w14:paraId="729B4F7A" w14:textId="77777777"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Prezada pessoa participante, que ótimo que você está aqui!</w:t>
      </w:r>
    </w:p>
    <w:p w14:paraId="42E76E0F" w14:textId="35D1293C"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 xml:space="preserve">Depois de </w:t>
      </w:r>
      <w:r w:rsidR="000865C2" w:rsidRPr="0070349A">
        <w:rPr>
          <w:rFonts w:ascii="Verdana" w:hAnsi="Verdana" w:cs="Arial"/>
          <w:sz w:val="22"/>
          <w:szCs w:val="22"/>
        </w:rPr>
        <w:t>oito</w:t>
      </w:r>
      <w:r w:rsidRPr="0070349A">
        <w:rPr>
          <w:rFonts w:ascii="Verdana" w:hAnsi="Verdana" w:cs="Arial"/>
          <w:sz w:val="22"/>
          <w:szCs w:val="22"/>
        </w:rPr>
        <w:t xml:space="preserve"> longos anos sem a realização da Conferência Nacional d</w:t>
      </w:r>
      <w:r w:rsidR="000865C2" w:rsidRPr="0070349A">
        <w:rPr>
          <w:rFonts w:ascii="Verdana" w:hAnsi="Verdana" w:cs="Arial"/>
          <w:sz w:val="22"/>
          <w:szCs w:val="22"/>
        </w:rPr>
        <w:t>os</w:t>
      </w:r>
      <w:r w:rsidRPr="0070349A">
        <w:rPr>
          <w:rFonts w:ascii="Verdana" w:hAnsi="Verdana" w:cs="Arial"/>
          <w:sz w:val="22"/>
          <w:szCs w:val="22"/>
        </w:rPr>
        <w:t xml:space="preserve"> Direitos das Pessoas com Deficiência, você está recebendo o Caderno com as propostas produzidas pelas Conferências Estaduais de Pessoas com Deficiência, que ocorreram ao longo do primeiro semestre deste ano, após cumprida a etapa das conferências municipais e regionais que aconteceram </w:t>
      </w:r>
      <w:r w:rsidR="000865C2" w:rsidRPr="0070349A">
        <w:rPr>
          <w:rFonts w:ascii="Verdana" w:hAnsi="Verdana" w:cs="Arial"/>
          <w:sz w:val="22"/>
          <w:szCs w:val="22"/>
        </w:rPr>
        <w:t>durante</w:t>
      </w:r>
      <w:r w:rsidRPr="0070349A">
        <w:rPr>
          <w:rFonts w:ascii="Verdana" w:hAnsi="Verdana" w:cs="Arial"/>
          <w:sz w:val="22"/>
          <w:szCs w:val="22"/>
        </w:rPr>
        <w:t xml:space="preserve"> o segundo semestre de 2023, em todo o Brasil.</w:t>
      </w:r>
    </w:p>
    <w:p w14:paraId="222C1268" w14:textId="7448F197"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 xml:space="preserve">O conteúdo das propostas aqui reunidas atesta </w:t>
      </w:r>
      <w:r w:rsidR="000865C2" w:rsidRPr="0070349A">
        <w:rPr>
          <w:rFonts w:ascii="Verdana" w:hAnsi="Verdana" w:cs="Arial"/>
          <w:sz w:val="22"/>
          <w:szCs w:val="22"/>
        </w:rPr>
        <w:t>a</w:t>
      </w:r>
      <w:r w:rsidRPr="0070349A">
        <w:rPr>
          <w:rFonts w:ascii="Verdana" w:hAnsi="Verdana" w:cs="Arial"/>
          <w:sz w:val="22"/>
          <w:szCs w:val="22"/>
        </w:rPr>
        <w:t xml:space="preserve"> qualidade e a densidade da democracia participativa no Brasil, com nossa experiência internacionalmente destacada de construção democrática de políticas públicas com base em </w:t>
      </w:r>
      <w:r w:rsidR="000865C2" w:rsidRPr="0070349A">
        <w:rPr>
          <w:rFonts w:ascii="Verdana" w:hAnsi="Verdana" w:cs="Arial"/>
          <w:sz w:val="22"/>
          <w:szCs w:val="22"/>
        </w:rPr>
        <w:t>c</w:t>
      </w:r>
      <w:r w:rsidRPr="0070349A">
        <w:rPr>
          <w:rFonts w:ascii="Verdana" w:hAnsi="Verdana" w:cs="Arial"/>
          <w:sz w:val="22"/>
          <w:szCs w:val="22"/>
        </w:rPr>
        <w:t>onferências públicas, abertas à participação, estruturadas a partir da base, dos municípios, passando pelos estados até chegarmos a este momento, da escala nacional.</w:t>
      </w:r>
    </w:p>
    <w:p w14:paraId="6E4D148D" w14:textId="651D14D2"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 xml:space="preserve">Estamos muito felizes com os resultados produzidos pelas </w:t>
      </w:r>
      <w:r w:rsidR="000865C2" w:rsidRPr="0070349A">
        <w:rPr>
          <w:rFonts w:ascii="Verdana" w:hAnsi="Verdana" w:cs="Arial"/>
          <w:sz w:val="22"/>
          <w:szCs w:val="22"/>
        </w:rPr>
        <w:t>c</w:t>
      </w:r>
      <w:r w:rsidRPr="0070349A">
        <w:rPr>
          <w:rFonts w:ascii="Verdana" w:hAnsi="Verdana" w:cs="Arial"/>
          <w:sz w:val="22"/>
          <w:szCs w:val="22"/>
        </w:rPr>
        <w:t xml:space="preserve">onferências estaduais, assim como, acreditamos, as equipes estaduais estiveram felizes com os resultados construídos pelas </w:t>
      </w:r>
      <w:r w:rsidR="000865C2" w:rsidRPr="0070349A">
        <w:rPr>
          <w:rFonts w:ascii="Verdana" w:hAnsi="Verdana" w:cs="Arial"/>
          <w:sz w:val="22"/>
          <w:szCs w:val="22"/>
        </w:rPr>
        <w:t>c</w:t>
      </w:r>
      <w:r w:rsidRPr="0070349A">
        <w:rPr>
          <w:rFonts w:ascii="Verdana" w:hAnsi="Verdana" w:cs="Arial"/>
          <w:sz w:val="22"/>
          <w:szCs w:val="22"/>
        </w:rPr>
        <w:t xml:space="preserve">onferências municipais. Foram ao todo </w:t>
      </w:r>
      <w:r w:rsidR="000865C2" w:rsidRPr="0070349A">
        <w:rPr>
          <w:rFonts w:ascii="Verdana" w:hAnsi="Verdana" w:cs="Arial"/>
          <w:sz w:val="22"/>
          <w:szCs w:val="22"/>
        </w:rPr>
        <w:t>649</w:t>
      </w:r>
      <w:r w:rsidRPr="0070349A">
        <w:rPr>
          <w:rFonts w:ascii="Verdana" w:hAnsi="Verdana" w:cs="Arial"/>
          <w:sz w:val="22"/>
          <w:szCs w:val="22"/>
        </w:rPr>
        <w:t xml:space="preserve"> propostas</w:t>
      </w:r>
      <w:r w:rsidR="000865C2" w:rsidRPr="0070349A">
        <w:rPr>
          <w:rFonts w:ascii="Verdana" w:hAnsi="Verdana" w:cs="Arial"/>
          <w:sz w:val="22"/>
          <w:szCs w:val="22"/>
        </w:rPr>
        <w:t>,</w:t>
      </w:r>
      <w:r w:rsidRPr="0070349A">
        <w:rPr>
          <w:rFonts w:ascii="Verdana" w:hAnsi="Verdana" w:cs="Arial"/>
          <w:sz w:val="22"/>
          <w:szCs w:val="22"/>
        </w:rPr>
        <w:t xml:space="preserve"> articuladas nos 5 eixos </w:t>
      </w:r>
      <w:r w:rsidR="000865C2" w:rsidRPr="0070349A">
        <w:rPr>
          <w:rFonts w:ascii="Verdana" w:hAnsi="Verdana" w:cs="Arial"/>
          <w:sz w:val="22"/>
          <w:szCs w:val="22"/>
        </w:rPr>
        <w:t>criados</w:t>
      </w:r>
      <w:r w:rsidRPr="0070349A">
        <w:rPr>
          <w:rFonts w:ascii="Verdana" w:hAnsi="Verdana" w:cs="Arial"/>
          <w:sz w:val="22"/>
          <w:szCs w:val="22"/>
        </w:rPr>
        <w:t xml:space="preserve"> para organizar nossas conferências. Temos muitas coisas boas e importantes para debater.</w:t>
      </w:r>
    </w:p>
    <w:p w14:paraId="2F925AD0" w14:textId="744B45FE"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Inauguramos uma nova fase de consolidação das contribuições, generosas e consistentes, que vieram das bases estaduais e municipais para a construção e afirmação de políticas públicas verdadeiramente participativas e inclusivas para as pessoas com deficiência em nosso país.</w:t>
      </w:r>
    </w:p>
    <w:p w14:paraId="26C8461A" w14:textId="6DC33A43"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O Caderno de Propostas é mais uma prova consistente dos avanços e do acerto da estratégia participativa assentada nessa arquitetura democrático-inclusiva única vivida no Brasil, desde a base local, passando pela estadual, até a nacional, buscando incluir as aspirações de todas e todos.</w:t>
      </w:r>
    </w:p>
    <w:p w14:paraId="7468C737" w14:textId="01A55F67"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 xml:space="preserve">Agradecemos à </w:t>
      </w:r>
      <w:proofErr w:type="spellStart"/>
      <w:r w:rsidRPr="0070349A">
        <w:rPr>
          <w:rFonts w:ascii="Verdana" w:hAnsi="Verdana" w:cs="Arial"/>
          <w:sz w:val="22"/>
          <w:szCs w:val="22"/>
        </w:rPr>
        <w:t>Flacso</w:t>
      </w:r>
      <w:proofErr w:type="spellEnd"/>
      <w:r w:rsidRPr="0070349A">
        <w:rPr>
          <w:rFonts w:ascii="Verdana" w:hAnsi="Verdana" w:cs="Arial"/>
          <w:sz w:val="22"/>
          <w:szCs w:val="22"/>
        </w:rPr>
        <w:t xml:space="preserve"> pelo dedicado e experiente trabalho de sistematização das propostas estaduais, cujo resultado é apresentado a seguir.</w:t>
      </w:r>
    </w:p>
    <w:p w14:paraId="7042B2D0" w14:textId="1BC16D15" w:rsidR="00A064FD" w:rsidRPr="0070349A" w:rsidRDefault="00A064FD" w:rsidP="000F2950">
      <w:pPr>
        <w:spacing w:after="160" w:line="259" w:lineRule="auto"/>
        <w:rPr>
          <w:rFonts w:ascii="Verdana" w:hAnsi="Verdana" w:cs="Arial"/>
          <w:sz w:val="22"/>
          <w:szCs w:val="22"/>
        </w:rPr>
      </w:pPr>
      <w:r w:rsidRPr="0070349A">
        <w:rPr>
          <w:rFonts w:ascii="Verdana" w:hAnsi="Verdana" w:cs="Arial"/>
          <w:sz w:val="22"/>
          <w:szCs w:val="22"/>
        </w:rPr>
        <w:t xml:space="preserve">Igualmente expressamos nossa gratidão </w:t>
      </w:r>
      <w:r w:rsidR="000865C2" w:rsidRPr="0070349A">
        <w:rPr>
          <w:rFonts w:ascii="Verdana" w:hAnsi="Verdana" w:cs="Arial"/>
          <w:sz w:val="22"/>
          <w:szCs w:val="22"/>
        </w:rPr>
        <w:t>à</w:t>
      </w:r>
      <w:r w:rsidRPr="0070349A">
        <w:rPr>
          <w:rFonts w:ascii="Verdana" w:hAnsi="Verdana" w:cs="Arial"/>
          <w:sz w:val="22"/>
          <w:szCs w:val="22"/>
        </w:rPr>
        <w:t xml:space="preserve"> dedicação dos e das participantes, </w:t>
      </w:r>
      <w:r w:rsidR="000865C2" w:rsidRPr="0070349A">
        <w:rPr>
          <w:rFonts w:ascii="Verdana" w:hAnsi="Verdana" w:cs="Arial"/>
          <w:sz w:val="22"/>
          <w:szCs w:val="22"/>
        </w:rPr>
        <w:t>d</w:t>
      </w:r>
      <w:r w:rsidRPr="0070349A">
        <w:rPr>
          <w:rFonts w:ascii="Verdana" w:hAnsi="Verdana" w:cs="Arial"/>
          <w:sz w:val="22"/>
          <w:szCs w:val="22"/>
        </w:rPr>
        <w:t xml:space="preserve">os delegados e delegadas e </w:t>
      </w:r>
      <w:r w:rsidR="000865C2" w:rsidRPr="0070349A">
        <w:rPr>
          <w:rFonts w:ascii="Verdana" w:hAnsi="Verdana" w:cs="Arial"/>
          <w:sz w:val="22"/>
          <w:szCs w:val="22"/>
        </w:rPr>
        <w:t>de</w:t>
      </w:r>
      <w:r w:rsidRPr="0070349A">
        <w:rPr>
          <w:rFonts w:ascii="Verdana" w:hAnsi="Verdana" w:cs="Arial"/>
          <w:sz w:val="22"/>
          <w:szCs w:val="22"/>
        </w:rPr>
        <w:t xml:space="preserve"> todas as pessoas que de alguma forma contribuíram ao longo dessa incrível jornada de construção participativa da 5ª Conferência Nacional dos Direitos das Pessoas com Deficiência.</w:t>
      </w:r>
    </w:p>
    <w:p w14:paraId="367F8779" w14:textId="3FFC4C34" w:rsidR="00A064FD" w:rsidRPr="0070349A" w:rsidRDefault="00A064FD" w:rsidP="00A064FD">
      <w:pPr>
        <w:spacing w:after="160" w:line="259" w:lineRule="auto"/>
        <w:jc w:val="left"/>
        <w:rPr>
          <w:rFonts w:ascii="Verdana" w:hAnsi="Verdana" w:cs="Arial"/>
          <w:sz w:val="22"/>
          <w:szCs w:val="22"/>
        </w:rPr>
      </w:pPr>
      <w:r w:rsidRPr="0070349A">
        <w:rPr>
          <w:rFonts w:ascii="Verdana" w:hAnsi="Verdana" w:cs="Arial"/>
          <w:sz w:val="22"/>
          <w:szCs w:val="22"/>
        </w:rPr>
        <w:t>Um ótimo debate, um excelente diálogo, e que esse encontro que estamos vivenciando gere generosos frutos.</w:t>
      </w:r>
    </w:p>
    <w:p w14:paraId="511E527C" w14:textId="77777777" w:rsidR="00EE348C" w:rsidRPr="00EE348C" w:rsidRDefault="00EE348C" w:rsidP="00EE348C">
      <w:pPr>
        <w:spacing w:line="259" w:lineRule="auto"/>
        <w:jc w:val="right"/>
        <w:rPr>
          <w:rFonts w:ascii="Verdana" w:hAnsi="Verdana" w:cs="Arial"/>
          <w:b/>
          <w:bCs/>
          <w:sz w:val="22"/>
          <w:szCs w:val="22"/>
        </w:rPr>
      </w:pPr>
      <w:r w:rsidRPr="00EE348C">
        <w:rPr>
          <w:rFonts w:ascii="Verdana" w:hAnsi="Verdana" w:cs="Arial"/>
          <w:b/>
          <w:bCs/>
          <w:sz w:val="22"/>
          <w:szCs w:val="22"/>
        </w:rPr>
        <w:t>Silvio Luiz de Almeida</w:t>
      </w:r>
    </w:p>
    <w:p w14:paraId="134F3A3D" w14:textId="77777777" w:rsidR="00EE348C" w:rsidRPr="00EE348C" w:rsidRDefault="00EE348C" w:rsidP="00EE348C">
      <w:pPr>
        <w:spacing w:line="259" w:lineRule="auto"/>
        <w:jc w:val="right"/>
        <w:rPr>
          <w:rFonts w:ascii="Verdana" w:hAnsi="Verdana" w:cs="Arial"/>
          <w:sz w:val="18"/>
          <w:szCs w:val="18"/>
        </w:rPr>
      </w:pPr>
      <w:r w:rsidRPr="00EE348C">
        <w:rPr>
          <w:rFonts w:ascii="Verdana" w:hAnsi="Verdana" w:cs="Arial"/>
          <w:sz w:val="18"/>
          <w:szCs w:val="18"/>
        </w:rPr>
        <w:t>Ministro dos Direitos Humanos e da Cidadania</w:t>
      </w:r>
    </w:p>
    <w:p w14:paraId="28955133" w14:textId="77777777" w:rsidR="00EE348C" w:rsidRPr="00EE348C" w:rsidRDefault="00EE348C" w:rsidP="00EE348C">
      <w:pPr>
        <w:spacing w:line="259" w:lineRule="auto"/>
        <w:jc w:val="right"/>
        <w:rPr>
          <w:rFonts w:ascii="Verdana" w:hAnsi="Verdana" w:cs="Arial"/>
          <w:b/>
          <w:bCs/>
          <w:sz w:val="18"/>
          <w:szCs w:val="18"/>
        </w:rPr>
      </w:pPr>
    </w:p>
    <w:p w14:paraId="6179EBCF" w14:textId="77777777" w:rsidR="00EE348C" w:rsidRPr="00EE348C" w:rsidRDefault="00EE348C" w:rsidP="00EE348C">
      <w:pPr>
        <w:spacing w:line="259" w:lineRule="auto"/>
        <w:jc w:val="right"/>
        <w:rPr>
          <w:rFonts w:ascii="Verdana" w:hAnsi="Verdana" w:cs="Arial"/>
          <w:b/>
          <w:bCs/>
          <w:sz w:val="22"/>
          <w:szCs w:val="22"/>
        </w:rPr>
      </w:pPr>
      <w:r w:rsidRPr="00EE348C">
        <w:rPr>
          <w:rFonts w:ascii="Verdana" w:hAnsi="Verdana" w:cs="Arial"/>
          <w:b/>
          <w:bCs/>
          <w:sz w:val="22"/>
          <w:szCs w:val="22"/>
        </w:rPr>
        <w:t xml:space="preserve">Anna Paula </w:t>
      </w:r>
      <w:proofErr w:type="spellStart"/>
      <w:r w:rsidRPr="00EE348C">
        <w:rPr>
          <w:rFonts w:ascii="Verdana" w:hAnsi="Verdana" w:cs="Arial"/>
          <w:b/>
          <w:bCs/>
          <w:sz w:val="22"/>
          <w:szCs w:val="22"/>
        </w:rPr>
        <w:t>Feminella</w:t>
      </w:r>
      <w:proofErr w:type="spellEnd"/>
    </w:p>
    <w:p w14:paraId="1D584024" w14:textId="77777777" w:rsidR="00EE348C" w:rsidRPr="00EE348C" w:rsidRDefault="00EE348C" w:rsidP="00EE348C">
      <w:pPr>
        <w:spacing w:line="259" w:lineRule="auto"/>
        <w:jc w:val="right"/>
        <w:rPr>
          <w:rFonts w:ascii="Verdana" w:hAnsi="Verdana" w:cs="Arial"/>
          <w:sz w:val="18"/>
          <w:szCs w:val="18"/>
        </w:rPr>
      </w:pPr>
      <w:r w:rsidRPr="00EE348C">
        <w:rPr>
          <w:rFonts w:ascii="Verdana" w:hAnsi="Verdana" w:cs="Arial"/>
          <w:sz w:val="18"/>
          <w:szCs w:val="18"/>
        </w:rPr>
        <w:t>Secretária Nacional dos Direitos da Pessoa com Deficiência</w:t>
      </w:r>
    </w:p>
    <w:p w14:paraId="7326282B" w14:textId="5DA153AF" w:rsidR="00A064FD" w:rsidRPr="00EE348C" w:rsidRDefault="00EE348C" w:rsidP="00EE348C">
      <w:pPr>
        <w:spacing w:line="259" w:lineRule="auto"/>
        <w:jc w:val="right"/>
        <w:rPr>
          <w:rFonts w:ascii="Verdana" w:hAnsi="Verdana" w:cs="Arial"/>
          <w:sz w:val="16"/>
          <w:szCs w:val="16"/>
        </w:rPr>
      </w:pPr>
      <w:r w:rsidRPr="00EE348C">
        <w:rPr>
          <w:rFonts w:ascii="Verdana" w:hAnsi="Verdana" w:cs="Arial"/>
          <w:sz w:val="18"/>
          <w:szCs w:val="18"/>
        </w:rPr>
        <w:t>Presidente do Conselho Nacional dos Direitos da Pessoa com Deficiência</w:t>
      </w:r>
    </w:p>
    <w:p w14:paraId="4EE8441C" w14:textId="57C9F3CD" w:rsidR="00A064FD" w:rsidRPr="000F2950" w:rsidRDefault="00A064FD">
      <w:pPr>
        <w:spacing w:after="160" w:line="259" w:lineRule="auto"/>
        <w:jc w:val="left"/>
        <w:rPr>
          <w:rFonts w:ascii="Verdana" w:hAnsi="Verdana" w:cs="Arial"/>
        </w:rPr>
      </w:pPr>
      <w:r w:rsidRPr="000F2950">
        <w:rPr>
          <w:rFonts w:ascii="Verdana" w:hAnsi="Verdana" w:cs="Arial"/>
        </w:rPr>
        <w:br w:type="page"/>
      </w:r>
    </w:p>
    <w:p w14:paraId="7596CDEB" w14:textId="16879AB8" w:rsidR="00911B01" w:rsidRPr="000F2950" w:rsidRDefault="00D943D2" w:rsidP="003A048D">
      <w:pPr>
        <w:pStyle w:val="Ttulo1"/>
        <w:rPr>
          <w:rFonts w:ascii="Verdana" w:hAnsi="Verdana" w:cs="Arial"/>
          <w:b/>
          <w:bCs/>
        </w:rPr>
      </w:pPr>
      <w:bookmarkStart w:id="2" w:name="_Toc170848499"/>
      <w:r w:rsidRPr="000F2950">
        <w:rPr>
          <w:rFonts w:ascii="Verdana" w:hAnsi="Verdana" w:cs="Arial"/>
          <w:b/>
          <w:bCs/>
        </w:rPr>
        <w:t>Orientações metodológicas sobre a leitura do Caderno de Propostas</w:t>
      </w:r>
      <w:bookmarkEnd w:id="2"/>
    </w:p>
    <w:p w14:paraId="2978B9FE" w14:textId="77777777" w:rsidR="002D14E0" w:rsidRPr="000F2950" w:rsidRDefault="002D14E0" w:rsidP="00D943D2">
      <w:pPr>
        <w:rPr>
          <w:rFonts w:ascii="Verdana" w:hAnsi="Verdana" w:cs="Arial"/>
          <w:highlight w:val="yellow"/>
        </w:rPr>
      </w:pPr>
    </w:p>
    <w:p w14:paraId="1378C27B" w14:textId="481CF3E4" w:rsidR="00A064FD" w:rsidRPr="000F2950" w:rsidRDefault="00A064FD" w:rsidP="00A064FD">
      <w:pPr>
        <w:spacing w:after="160" w:line="259" w:lineRule="auto"/>
        <w:rPr>
          <w:rFonts w:ascii="Verdana" w:hAnsi="Verdana" w:cs="Arial"/>
          <w:sz w:val="22"/>
          <w:szCs w:val="22"/>
        </w:rPr>
      </w:pPr>
      <w:r w:rsidRPr="000F2950">
        <w:rPr>
          <w:rFonts w:ascii="Verdana" w:hAnsi="Verdana" w:cs="Arial"/>
          <w:sz w:val="22"/>
          <w:szCs w:val="22"/>
        </w:rPr>
        <w:t xml:space="preserve">O Caderno de Propostas da 5ª Conferência Nacional dos Direitos da Pessoa com Deficiência (5ª CNDPD) é o resultado de um processo democrático e colaborativo, que envolveu a participação ativa de milhares de pessoas em todo o Brasil. Este documento reflete a discussão e as deliberações realizadas nas etapas municipais, estaduais e temáticas, que compuseram o processo de realização da 5ª CNDPD, e tem por intuito contribuir para que os debates da etapa nacional sejam pautados por questões concretas – propostas organizadas por eixo temático, codificadas, sistematizadas e passíveis de serem rastreadas –, de modo a facilitar a leitura e discussão durante as plenárias. A sistematização das propostas aprovadas nas etapas anteriores contempla os cinco Eixos Temáticos da 5ª CNDPD, </w:t>
      </w:r>
      <w:r w:rsidR="000865C2" w:rsidRPr="000865C2">
        <w:rPr>
          <w:rFonts w:ascii="Verdana" w:hAnsi="Verdana" w:cs="Arial"/>
          <w:sz w:val="22"/>
          <w:szCs w:val="22"/>
        </w:rPr>
        <w:t xml:space="preserve">de modo que cada eixo teve suas propostas divididas em </w:t>
      </w:r>
      <w:r w:rsidR="000865C2">
        <w:rPr>
          <w:rFonts w:ascii="Verdana" w:hAnsi="Verdana" w:cs="Arial"/>
          <w:sz w:val="22"/>
          <w:szCs w:val="22"/>
        </w:rPr>
        <w:t>três Subeixos</w:t>
      </w:r>
      <w:r w:rsidRPr="000F2950">
        <w:rPr>
          <w:rFonts w:ascii="Verdana" w:hAnsi="Verdana" w:cs="Arial"/>
          <w:sz w:val="22"/>
          <w:szCs w:val="22"/>
        </w:rPr>
        <w:t>, conforme descrito a seguir:</w:t>
      </w:r>
    </w:p>
    <w:p w14:paraId="1AC99B56" w14:textId="77777777" w:rsidR="00A064FD" w:rsidRPr="000F2950" w:rsidRDefault="00A064FD" w:rsidP="00A064FD">
      <w:pPr>
        <w:rPr>
          <w:rFonts w:ascii="Verdana" w:hAnsi="Verdana" w:cs="Arial"/>
          <w:b/>
          <w:bCs/>
          <w:sz w:val="22"/>
          <w:szCs w:val="22"/>
        </w:rPr>
      </w:pPr>
      <w:bookmarkStart w:id="3" w:name="_Hlk157175621"/>
      <w:r w:rsidRPr="000F2950">
        <w:rPr>
          <w:rFonts w:ascii="Verdana" w:hAnsi="Verdana" w:cs="Arial"/>
          <w:b/>
          <w:bCs/>
          <w:sz w:val="22"/>
          <w:szCs w:val="22"/>
        </w:rPr>
        <w:t xml:space="preserve">Eixo 1: </w:t>
      </w:r>
      <w:r w:rsidRPr="000F2950">
        <w:rPr>
          <w:rFonts w:ascii="Verdana" w:hAnsi="Verdana" w:cs="Arial"/>
          <w:sz w:val="22"/>
          <w:szCs w:val="22"/>
        </w:rPr>
        <w:t>Estratégias para manter e aprimorar o controle social assegurando a participação das pessoas com deficiência.</w:t>
      </w:r>
    </w:p>
    <w:bookmarkEnd w:id="3"/>
    <w:p w14:paraId="435903FD"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GT 01: </w:t>
      </w:r>
      <w:r w:rsidRPr="000F2950">
        <w:rPr>
          <w:rFonts w:ascii="Verdana" w:hAnsi="Verdana" w:cs="Arial"/>
          <w:sz w:val="22"/>
          <w:szCs w:val="22"/>
        </w:rPr>
        <w:t>Conjuntura do controle social no Brasil</w:t>
      </w:r>
    </w:p>
    <w:p w14:paraId="48FAE145"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GT 02: </w:t>
      </w:r>
      <w:r w:rsidRPr="000F2950">
        <w:rPr>
          <w:rFonts w:ascii="Verdana" w:hAnsi="Verdana" w:cs="Arial"/>
          <w:sz w:val="22"/>
          <w:szCs w:val="22"/>
        </w:rPr>
        <w:t>A participação social e a interação interseccional da pessoa com deficiência</w:t>
      </w:r>
    </w:p>
    <w:p w14:paraId="5BA0DE2B"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03: </w:t>
      </w:r>
      <w:r w:rsidRPr="000F2950">
        <w:rPr>
          <w:rFonts w:ascii="Verdana" w:hAnsi="Verdana" w:cs="Arial"/>
          <w:sz w:val="22"/>
          <w:szCs w:val="22"/>
        </w:rPr>
        <w:t>Monitoramento e avaliação de políticas públicas</w:t>
      </w:r>
    </w:p>
    <w:p w14:paraId="45780A1D" w14:textId="77777777" w:rsidR="00A064FD" w:rsidRPr="000F2950" w:rsidRDefault="00A064FD" w:rsidP="00A064FD">
      <w:pPr>
        <w:rPr>
          <w:rFonts w:ascii="Verdana" w:hAnsi="Verdana" w:cs="Arial"/>
          <w:b/>
          <w:bCs/>
          <w:sz w:val="22"/>
          <w:szCs w:val="22"/>
        </w:rPr>
      </w:pPr>
    </w:p>
    <w:p w14:paraId="2928C2F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2: </w:t>
      </w:r>
      <w:r w:rsidRPr="000F2950">
        <w:rPr>
          <w:rFonts w:ascii="Verdana" w:hAnsi="Verdana" w:cs="Arial"/>
          <w:sz w:val="22"/>
          <w:szCs w:val="22"/>
        </w:rPr>
        <w:t>Garantia do acesso das pessoas com deficiência às políticas públicas e avaliação biopsicossocial unificada.</w:t>
      </w:r>
    </w:p>
    <w:p w14:paraId="1BCD568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04: </w:t>
      </w:r>
      <w:r w:rsidRPr="000F2950">
        <w:rPr>
          <w:rFonts w:ascii="Verdana" w:hAnsi="Verdana" w:cs="Arial"/>
          <w:sz w:val="22"/>
          <w:szCs w:val="22"/>
        </w:rPr>
        <w:t>Estratégias das Políticas Públicas para promover o acesso das pessoas com deficiência considerando todo o ciclo de vida</w:t>
      </w:r>
    </w:p>
    <w:p w14:paraId="2F7E359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05: </w:t>
      </w:r>
      <w:r w:rsidRPr="000F2950">
        <w:rPr>
          <w:rFonts w:ascii="Verdana" w:hAnsi="Verdana" w:cs="Arial"/>
          <w:sz w:val="22"/>
          <w:szCs w:val="22"/>
        </w:rPr>
        <w:t xml:space="preserve">Desafios da Articulação </w:t>
      </w:r>
      <w:proofErr w:type="spellStart"/>
      <w:r w:rsidRPr="000F2950">
        <w:rPr>
          <w:rFonts w:ascii="Verdana" w:hAnsi="Verdana" w:cs="Arial"/>
          <w:sz w:val="22"/>
          <w:szCs w:val="22"/>
        </w:rPr>
        <w:t>Interfederativa</w:t>
      </w:r>
      <w:proofErr w:type="spellEnd"/>
      <w:r w:rsidRPr="000F2950">
        <w:rPr>
          <w:rFonts w:ascii="Verdana" w:hAnsi="Verdana" w:cs="Arial"/>
          <w:sz w:val="22"/>
          <w:szCs w:val="22"/>
        </w:rPr>
        <w:t xml:space="preserve"> para a implantação da avaliação biopsicossocial de deficiência</w:t>
      </w:r>
    </w:p>
    <w:p w14:paraId="17DBB270"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06: </w:t>
      </w:r>
      <w:r w:rsidRPr="000F2950">
        <w:rPr>
          <w:rFonts w:ascii="Verdana" w:hAnsi="Verdana" w:cs="Arial"/>
          <w:sz w:val="22"/>
          <w:szCs w:val="22"/>
        </w:rPr>
        <w:t>Estratégias para o avanço, transversalidade e perspectiva das Políticas Públicas no processo de inclusão das pessoas com deficiência</w:t>
      </w:r>
    </w:p>
    <w:p w14:paraId="62592377" w14:textId="77777777" w:rsidR="00A064FD" w:rsidRPr="000F2950" w:rsidRDefault="00A064FD" w:rsidP="00A064FD">
      <w:pPr>
        <w:rPr>
          <w:rFonts w:ascii="Verdana" w:hAnsi="Verdana" w:cs="Arial"/>
          <w:b/>
          <w:bCs/>
          <w:sz w:val="22"/>
          <w:szCs w:val="22"/>
        </w:rPr>
      </w:pPr>
    </w:p>
    <w:p w14:paraId="10B26F97"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3: </w:t>
      </w:r>
      <w:r w:rsidRPr="000F2950">
        <w:rPr>
          <w:rFonts w:ascii="Verdana" w:hAnsi="Verdana" w:cs="Arial"/>
          <w:sz w:val="22"/>
          <w:szCs w:val="22"/>
        </w:rPr>
        <w:t>Financiamento da promoção de direitos da pessoa com deficiência.</w:t>
      </w:r>
    </w:p>
    <w:p w14:paraId="286FA1CA"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07: </w:t>
      </w:r>
      <w:r w:rsidRPr="000F2950">
        <w:rPr>
          <w:rFonts w:ascii="Verdana" w:hAnsi="Verdana" w:cs="Arial"/>
          <w:sz w:val="22"/>
          <w:szCs w:val="22"/>
        </w:rPr>
        <w:t>Estabelecimento de um Referencial legal de financiamento público para criação do Fundo Nacional dos Direitos da Pessoa com Deficiência</w:t>
      </w:r>
    </w:p>
    <w:p w14:paraId="5D9E831F"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08: </w:t>
      </w:r>
      <w:r w:rsidRPr="000F2950">
        <w:rPr>
          <w:rFonts w:ascii="Verdana" w:hAnsi="Verdana" w:cs="Arial"/>
          <w:sz w:val="22"/>
          <w:szCs w:val="22"/>
        </w:rPr>
        <w:t>Caminhos para o financiamento de políticas públicas para pessoas com deficiência</w:t>
      </w:r>
    </w:p>
    <w:p w14:paraId="251913B4"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09: </w:t>
      </w:r>
      <w:r w:rsidRPr="000F2950">
        <w:rPr>
          <w:rFonts w:ascii="Verdana" w:hAnsi="Verdana" w:cs="Arial"/>
          <w:sz w:val="22"/>
          <w:szCs w:val="22"/>
        </w:rPr>
        <w:t>Fortalecimento do controle social sobre financiamento das políticas públicas</w:t>
      </w:r>
    </w:p>
    <w:p w14:paraId="4E15B941" w14:textId="77777777" w:rsidR="00A064FD" w:rsidRPr="000F2950" w:rsidRDefault="00A064FD" w:rsidP="00A064FD">
      <w:pPr>
        <w:rPr>
          <w:rFonts w:ascii="Verdana" w:hAnsi="Verdana" w:cs="Arial"/>
          <w:b/>
          <w:bCs/>
          <w:sz w:val="22"/>
          <w:szCs w:val="22"/>
        </w:rPr>
      </w:pPr>
    </w:p>
    <w:p w14:paraId="3270DCCA"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Eixo 4: </w:t>
      </w:r>
      <w:r w:rsidRPr="000F2950">
        <w:rPr>
          <w:rFonts w:ascii="Verdana" w:hAnsi="Verdana" w:cs="Arial"/>
          <w:sz w:val="22"/>
          <w:szCs w:val="22"/>
        </w:rPr>
        <w:t>Cidadania e Acessibilidade.</w:t>
      </w:r>
    </w:p>
    <w:p w14:paraId="2ED2F39F"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10: </w:t>
      </w:r>
      <w:r w:rsidRPr="000F2950">
        <w:rPr>
          <w:rFonts w:ascii="Verdana" w:hAnsi="Verdana" w:cs="Arial"/>
          <w:sz w:val="22"/>
          <w:szCs w:val="22"/>
        </w:rPr>
        <w:t>Capacidade civil e tomada de decisão apoiada</w:t>
      </w:r>
    </w:p>
    <w:p w14:paraId="6DD8E41D"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11: </w:t>
      </w:r>
      <w:r w:rsidRPr="000F2950">
        <w:rPr>
          <w:rFonts w:ascii="Verdana" w:hAnsi="Verdana" w:cs="Arial"/>
          <w:sz w:val="22"/>
          <w:szCs w:val="22"/>
        </w:rPr>
        <w:t>Sistemas de apoio (direito de acesso à escola, trabalho, saúde, habilitação, reabilitação) e sistemas de proteção social</w:t>
      </w:r>
    </w:p>
    <w:p w14:paraId="34B4261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12: </w:t>
      </w:r>
      <w:r w:rsidRPr="000F2950">
        <w:rPr>
          <w:rFonts w:ascii="Verdana" w:hAnsi="Verdana" w:cs="Arial"/>
          <w:sz w:val="22"/>
          <w:szCs w:val="22"/>
        </w:rPr>
        <w:t>Estratégias para promover o protagonismo político das pessoas com deficiência</w:t>
      </w:r>
    </w:p>
    <w:p w14:paraId="7E254BFD" w14:textId="77777777" w:rsidR="00A064FD" w:rsidRPr="000F2950" w:rsidRDefault="00A064FD" w:rsidP="00A064FD">
      <w:pPr>
        <w:rPr>
          <w:rFonts w:ascii="Verdana" w:hAnsi="Verdana" w:cs="Arial"/>
          <w:b/>
          <w:bCs/>
          <w:sz w:val="22"/>
          <w:szCs w:val="22"/>
        </w:rPr>
      </w:pPr>
    </w:p>
    <w:p w14:paraId="77E125BD" w14:textId="77777777" w:rsidR="00A064FD" w:rsidRPr="000F2950" w:rsidRDefault="00A064FD" w:rsidP="00A064FD">
      <w:pPr>
        <w:rPr>
          <w:rFonts w:ascii="Verdana" w:hAnsi="Verdana" w:cs="Arial"/>
          <w:sz w:val="22"/>
          <w:szCs w:val="22"/>
        </w:rPr>
      </w:pPr>
      <w:r w:rsidRPr="000F2950">
        <w:rPr>
          <w:rFonts w:ascii="Verdana" w:hAnsi="Verdana" w:cs="Arial"/>
          <w:b/>
          <w:bCs/>
          <w:sz w:val="22"/>
          <w:szCs w:val="22"/>
        </w:rPr>
        <w:t xml:space="preserve">Eixo 5: </w:t>
      </w:r>
      <w:r w:rsidRPr="000F2950">
        <w:rPr>
          <w:rFonts w:ascii="Verdana" w:hAnsi="Verdana" w:cs="Arial"/>
          <w:sz w:val="22"/>
          <w:szCs w:val="22"/>
        </w:rPr>
        <w:t>Os desafios para a comunicação universal.</w:t>
      </w:r>
    </w:p>
    <w:p w14:paraId="1371B52E"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13: </w:t>
      </w:r>
      <w:r w:rsidRPr="000F2950">
        <w:rPr>
          <w:rFonts w:ascii="Verdana" w:hAnsi="Verdana" w:cs="Arial"/>
          <w:sz w:val="22"/>
          <w:szCs w:val="22"/>
        </w:rPr>
        <w:t>Acesso à informação instrumental e tecnológica</w:t>
      </w:r>
    </w:p>
    <w:p w14:paraId="0C40606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14: </w:t>
      </w:r>
      <w:r w:rsidRPr="000F2950">
        <w:rPr>
          <w:rFonts w:ascii="Verdana" w:hAnsi="Verdana" w:cs="Arial"/>
          <w:sz w:val="22"/>
          <w:szCs w:val="22"/>
        </w:rPr>
        <w:t>Tecnologias assistivas na informação e comunicação</w:t>
      </w:r>
    </w:p>
    <w:p w14:paraId="1CBE4BB2" w14:textId="77777777" w:rsidR="00A064FD" w:rsidRPr="000F2950" w:rsidRDefault="00A064FD" w:rsidP="00A064FD">
      <w:pPr>
        <w:rPr>
          <w:rFonts w:ascii="Verdana" w:hAnsi="Verdana" w:cs="Arial"/>
          <w:b/>
          <w:bCs/>
          <w:sz w:val="22"/>
          <w:szCs w:val="22"/>
        </w:rPr>
      </w:pPr>
      <w:r w:rsidRPr="000F2950">
        <w:rPr>
          <w:rFonts w:ascii="Verdana" w:hAnsi="Verdana" w:cs="Arial"/>
          <w:b/>
          <w:bCs/>
          <w:sz w:val="22"/>
          <w:szCs w:val="22"/>
        </w:rPr>
        <w:t xml:space="preserve">GT 15: </w:t>
      </w:r>
      <w:r w:rsidRPr="000F2950">
        <w:rPr>
          <w:rFonts w:ascii="Verdana" w:hAnsi="Verdana" w:cs="Arial"/>
          <w:sz w:val="22"/>
          <w:szCs w:val="22"/>
        </w:rPr>
        <w:t>Campanhas educativas de combate ao capacitismo e sobre direitos das pessoas com deficiência</w:t>
      </w:r>
    </w:p>
    <w:p w14:paraId="4B6AB911" w14:textId="77777777" w:rsidR="00A064FD" w:rsidRPr="000F2950" w:rsidRDefault="00A064FD" w:rsidP="00A064FD">
      <w:pPr>
        <w:spacing w:after="160" w:line="259" w:lineRule="auto"/>
        <w:rPr>
          <w:rFonts w:ascii="Verdana" w:hAnsi="Verdana" w:cs="Arial"/>
          <w:sz w:val="22"/>
          <w:szCs w:val="22"/>
        </w:rPr>
      </w:pPr>
    </w:p>
    <w:p w14:paraId="584A8D01" w14:textId="571BD54C" w:rsidR="00A064FD" w:rsidRPr="000F2950" w:rsidRDefault="00A064FD" w:rsidP="00A064FD">
      <w:pPr>
        <w:spacing w:after="160" w:line="259" w:lineRule="auto"/>
        <w:rPr>
          <w:rFonts w:ascii="Verdana" w:hAnsi="Verdana" w:cs="Arial"/>
          <w:sz w:val="22"/>
          <w:szCs w:val="22"/>
        </w:rPr>
      </w:pPr>
      <w:r w:rsidRPr="000F2950">
        <w:rPr>
          <w:rFonts w:ascii="Verdana" w:hAnsi="Verdana" w:cs="Arial"/>
          <w:sz w:val="22"/>
          <w:szCs w:val="22"/>
        </w:rPr>
        <w:t xml:space="preserve">O Caderno de Propostas, portanto, consolida as propostas </w:t>
      </w:r>
      <w:r w:rsidR="000F2950" w:rsidRPr="000F2950">
        <w:rPr>
          <w:rFonts w:ascii="Verdana" w:hAnsi="Verdana" w:cs="Arial"/>
          <w:sz w:val="22"/>
          <w:szCs w:val="22"/>
        </w:rPr>
        <w:t>das etapas estaduais e temáticas</w:t>
      </w:r>
      <w:r w:rsidRPr="000F2950">
        <w:rPr>
          <w:rFonts w:ascii="Verdana" w:hAnsi="Verdana" w:cs="Arial"/>
          <w:sz w:val="22"/>
          <w:szCs w:val="22"/>
        </w:rPr>
        <w:t xml:space="preserve"> para a promoção da inclusão, participação e desenvolvimento das pessoas com deficiência</w:t>
      </w:r>
      <w:r w:rsidR="005666C2">
        <w:rPr>
          <w:rFonts w:ascii="Verdana" w:hAnsi="Verdana" w:cs="Arial"/>
          <w:sz w:val="22"/>
          <w:szCs w:val="22"/>
        </w:rPr>
        <w:t xml:space="preserve">, </w:t>
      </w:r>
      <w:r w:rsidRPr="000F2950">
        <w:rPr>
          <w:rFonts w:ascii="Verdana" w:hAnsi="Verdana" w:cs="Arial"/>
          <w:sz w:val="22"/>
          <w:szCs w:val="22"/>
        </w:rPr>
        <w:t>a partir dos Eixos Temáticos</w:t>
      </w:r>
      <w:r w:rsidR="005666C2">
        <w:rPr>
          <w:rFonts w:ascii="Verdana" w:hAnsi="Verdana" w:cs="Arial"/>
          <w:sz w:val="22"/>
          <w:szCs w:val="22"/>
        </w:rPr>
        <w:t xml:space="preserve"> e seus respectivos Subeixos.</w:t>
      </w:r>
      <w:r w:rsidRPr="000F2950">
        <w:rPr>
          <w:rFonts w:ascii="Verdana" w:hAnsi="Verdana" w:cs="Arial"/>
          <w:sz w:val="22"/>
          <w:szCs w:val="22"/>
        </w:rPr>
        <w:t xml:space="preserve"> Serão apresentadas aqui diretrizes que visam orientar e fortalecer as políticas públicas, garantindo a igualdade de oportunidades e o exercício dos direitos para todos.</w:t>
      </w:r>
    </w:p>
    <w:p w14:paraId="0DA40945" w14:textId="77777777" w:rsidR="000F2950" w:rsidRDefault="000F2950" w:rsidP="00D943D2">
      <w:pPr>
        <w:rPr>
          <w:rFonts w:ascii="Verdana" w:hAnsi="Verdana" w:cs="Arial"/>
          <w:highlight w:val="yellow"/>
        </w:rPr>
      </w:pPr>
    </w:p>
    <w:p w14:paraId="6C70C145" w14:textId="77777777" w:rsidR="005666C2" w:rsidRPr="000F2950" w:rsidRDefault="005666C2" w:rsidP="00D943D2">
      <w:pPr>
        <w:rPr>
          <w:rFonts w:ascii="Verdana" w:hAnsi="Verdana" w:cs="Arial"/>
          <w:highlight w:val="yellow"/>
        </w:rPr>
      </w:pPr>
    </w:p>
    <w:p w14:paraId="4CF6C215" w14:textId="77777777" w:rsidR="002D14E0" w:rsidRPr="000F2950" w:rsidRDefault="002D14E0" w:rsidP="002D14E0">
      <w:pPr>
        <w:rPr>
          <w:rFonts w:ascii="Verdana" w:hAnsi="Verdana" w:cs="Arial"/>
          <w:b/>
          <w:bCs/>
          <w:sz w:val="28"/>
          <w:szCs w:val="28"/>
        </w:rPr>
      </w:pPr>
      <w:r w:rsidRPr="000F2950">
        <w:rPr>
          <w:rFonts w:ascii="Verdana" w:hAnsi="Verdana" w:cs="Arial"/>
          <w:b/>
          <w:bCs/>
          <w:sz w:val="28"/>
          <w:szCs w:val="28"/>
        </w:rPr>
        <w:t>Etapas da sistematização</w:t>
      </w:r>
    </w:p>
    <w:p w14:paraId="2E2E9AD6" w14:textId="77777777" w:rsidR="002D14E0" w:rsidRPr="000F2950" w:rsidRDefault="002D14E0" w:rsidP="00D943D2">
      <w:pPr>
        <w:rPr>
          <w:rFonts w:ascii="Verdana" w:hAnsi="Verdana" w:cs="Arial"/>
        </w:rPr>
      </w:pPr>
    </w:p>
    <w:p w14:paraId="14F31ACB" w14:textId="4A762812" w:rsidR="002D14E0" w:rsidRPr="000F2950" w:rsidRDefault="002D14E0" w:rsidP="002D14E0">
      <w:pPr>
        <w:rPr>
          <w:rFonts w:ascii="Verdana" w:hAnsi="Verdana" w:cs="Arial"/>
          <w:sz w:val="22"/>
          <w:szCs w:val="22"/>
        </w:rPr>
      </w:pPr>
      <w:r w:rsidRPr="000F2950">
        <w:rPr>
          <w:rFonts w:ascii="Verdana" w:hAnsi="Verdana" w:cs="Arial"/>
          <w:sz w:val="22"/>
          <w:szCs w:val="22"/>
        </w:rPr>
        <w:t>A sistematização de propostas das etapas estaduais</w:t>
      </w:r>
      <w:r w:rsidR="00911B01" w:rsidRPr="000F2950">
        <w:rPr>
          <w:rFonts w:ascii="Verdana" w:hAnsi="Verdana" w:cs="Arial"/>
          <w:sz w:val="22"/>
          <w:szCs w:val="22"/>
        </w:rPr>
        <w:t>,</w:t>
      </w:r>
      <w:r w:rsidR="00541F3D" w:rsidRPr="000F2950">
        <w:rPr>
          <w:rFonts w:ascii="Verdana" w:hAnsi="Verdana" w:cs="Arial"/>
          <w:sz w:val="22"/>
          <w:szCs w:val="22"/>
        </w:rPr>
        <w:t xml:space="preserve"> distrital e temática</w:t>
      </w:r>
      <w:r w:rsidRPr="000F2950">
        <w:rPr>
          <w:rFonts w:ascii="Verdana" w:hAnsi="Verdana" w:cs="Arial"/>
          <w:sz w:val="22"/>
          <w:szCs w:val="22"/>
        </w:rPr>
        <w:t xml:space="preserve"> da </w:t>
      </w:r>
      <w:r w:rsidR="00541F3D" w:rsidRPr="000F2950">
        <w:rPr>
          <w:rFonts w:ascii="Verdana" w:hAnsi="Verdana" w:cs="Arial"/>
          <w:sz w:val="22"/>
          <w:szCs w:val="22"/>
        </w:rPr>
        <w:t>5</w:t>
      </w:r>
      <w:r w:rsidR="0063325F" w:rsidRPr="000F2950">
        <w:rPr>
          <w:rFonts w:ascii="Verdana" w:hAnsi="Verdana" w:cs="Arial"/>
          <w:sz w:val="22"/>
          <w:szCs w:val="22"/>
        </w:rPr>
        <w:t xml:space="preserve">ª </w:t>
      </w:r>
      <w:r w:rsidRPr="000F2950">
        <w:rPr>
          <w:rFonts w:ascii="Verdana" w:hAnsi="Verdana" w:cs="Arial"/>
          <w:sz w:val="22"/>
          <w:szCs w:val="22"/>
        </w:rPr>
        <w:t>CND</w:t>
      </w:r>
      <w:r w:rsidR="00541F3D" w:rsidRPr="000F2950">
        <w:rPr>
          <w:rFonts w:ascii="Verdana" w:hAnsi="Verdana" w:cs="Arial"/>
          <w:sz w:val="22"/>
          <w:szCs w:val="22"/>
        </w:rPr>
        <w:t>PD</w:t>
      </w:r>
      <w:r w:rsidRPr="000F2950">
        <w:rPr>
          <w:rFonts w:ascii="Verdana" w:hAnsi="Verdana" w:cs="Arial"/>
          <w:sz w:val="22"/>
          <w:szCs w:val="22"/>
        </w:rPr>
        <w:t xml:space="preserve"> foi composta p</w:t>
      </w:r>
      <w:r w:rsidR="005F4C72" w:rsidRPr="000F2950">
        <w:rPr>
          <w:rFonts w:ascii="Verdana" w:hAnsi="Verdana" w:cs="Arial"/>
          <w:sz w:val="22"/>
          <w:szCs w:val="22"/>
        </w:rPr>
        <w:t>el</w:t>
      </w:r>
      <w:r w:rsidR="005666C2">
        <w:rPr>
          <w:rFonts w:ascii="Verdana" w:hAnsi="Verdana" w:cs="Arial"/>
          <w:sz w:val="22"/>
          <w:szCs w:val="22"/>
        </w:rPr>
        <w:t xml:space="preserve">os momentos </w:t>
      </w:r>
      <w:r w:rsidR="00C3043B" w:rsidRPr="000F2950">
        <w:rPr>
          <w:rFonts w:ascii="Verdana" w:hAnsi="Verdana" w:cs="Arial"/>
          <w:sz w:val="22"/>
          <w:szCs w:val="22"/>
        </w:rPr>
        <w:t>descrit</w:t>
      </w:r>
      <w:r w:rsidR="005666C2">
        <w:rPr>
          <w:rFonts w:ascii="Verdana" w:hAnsi="Verdana" w:cs="Arial"/>
          <w:sz w:val="22"/>
          <w:szCs w:val="22"/>
        </w:rPr>
        <w:t>o</w:t>
      </w:r>
      <w:r w:rsidR="00C3043B" w:rsidRPr="000F2950">
        <w:rPr>
          <w:rFonts w:ascii="Verdana" w:hAnsi="Verdana" w:cs="Arial"/>
          <w:sz w:val="22"/>
          <w:szCs w:val="22"/>
        </w:rPr>
        <w:t>s a seguir</w:t>
      </w:r>
      <w:r w:rsidRPr="000F2950">
        <w:rPr>
          <w:rFonts w:ascii="Verdana" w:hAnsi="Verdana" w:cs="Arial"/>
          <w:sz w:val="22"/>
          <w:szCs w:val="22"/>
        </w:rPr>
        <w:t>:</w:t>
      </w:r>
    </w:p>
    <w:p w14:paraId="170CF83D" w14:textId="77777777" w:rsidR="00C3043B" w:rsidRPr="000F2950" w:rsidRDefault="00C3043B" w:rsidP="00C3043B">
      <w:pPr>
        <w:rPr>
          <w:rFonts w:ascii="Verdana" w:hAnsi="Verdana" w:cs="Arial"/>
          <w:b/>
          <w:bCs/>
          <w:sz w:val="22"/>
          <w:szCs w:val="22"/>
        </w:rPr>
      </w:pPr>
    </w:p>
    <w:p w14:paraId="4FD4CA6A" w14:textId="69045310" w:rsidR="00C3043B" w:rsidRPr="000F2950" w:rsidRDefault="002D14E0" w:rsidP="00C3043B">
      <w:pPr>
        <w:rPr>
          <w:rFonts w:ascii="Verdana" w:hAnsi="Verdana" w:cs="Arial"/>
          <w:sz w:val="22"/>
          <w:szCs w:val="22"/>
        </w:rPr>
      </w:pPr>
      <w:r w:rsidRPr="000F2950">
        <w:rPr>
          <w:rFonts w:ascii="Verdana" w:hAnsi="Verdana" w:cs="Arial"/>
          <w:b/>
          <w:bCs/>
          <w:sz w:val="22"/>
          <w:szCs w:val="22"/>
        </w:rPr>
        <w:t>Tabulação de propostas originais</w:t>
      </w:r>
      <w:r w:rsidRPr="000F2950">
        <w:rPr>
          <w:rFonts w:ascii="Verdana" w:hAnsi="Verdana" w:cs="Arial"/>
          <w:sz w:val="22"/>
          <w:szCs w:val="22"/>
        </w:rPr>
        <w:t xml:space="preserve"> </w:t>
      </w:r>
    </w:p>
    <w:p w14:paraId="35708078" w14:textId="4D188D5E" w:rsidR="002D14E0" w:rsidRPr="000F2950" w:rsidRDefault="002D14E0" w:rsidP="00C3043B">
      <w:pPr>
        <w:rPr>
          <w:rFonts w:ascii="Verdana" w:hAnsi="Verdana" w:cs="Arial"/>
          <w:sz w:val="22"/>
          <w:szCs w:val="22"/>
        </w:rPr>
      </w:pPr>
      <w:r w:rsidRPr="000F2950">
        <w:rPr>
          <w:rFonts w:ascii="Verdana" w:hAnsi="Verdana" w:cs="Arial"/>
          <w:sz w:val="22"/>
          <w:szCs w:val="22"/>
        </w:rPr>
        <w:t xml:space="preserve">Momento em que os relatórios enviados </w:t>
      </w:r>
      <w:r w:rsidR="002F196B" w:rsidRPr="000F2950">
        <w:rPr>
          <w:rFonts w:ascii="Verdana" w:hAnsi="Verdana" w:cs="Arial"/>
          <w:sz w:val="22"/>
          <w:szCs w:val="22"/>
        </w:rPr>
        <w:t>pelas conferências estaduais</w:t>
      </w:r>
      <w:r w:rsidRPr="000F2950">
        <w:rPr>
          <w:rFonts w:ascii="Verdana" w:hAnsi="Verdana" w:cs="Arial"/>
          <w:sz w:val="22"/>
          <w:szCs w:val="22"/>
        </w:rPr>
        <w:t xml:space="preserve"> são </w:t>
      </w:r>
      <w:r w:rsidR="007F75EB" w:rsidRPr="000F2950">
        <w:rPr>
          <w:rFonts w:ascii="Verdana" w:hAnsi="Verdana" w:cs="Arial"/>
          <w:sz w:val="22"/>
          <w:szCs w:val="22"/>
        </w:rPr>
        <w:t>organizados</w:t>
      </w:r>
      <w:r w:rsidRPr="000F2950">
        <w:rPr>
          <w:rFonts w:ascii="Verdana" w:hAnsi="Verdana" w:cs="Arial"/>
          <w:sz w:val="22"/>
          <w:szCs w:val="22"/>
        </w:rPr>
        <w:t xml:space="preserve"> e as propostas codificadas em uma base</w:t>
      </w:r>
      <w:r w:rsidR="002F196B" w:rsidRPr="000F2950">
        <w:rPr>
          <w:rFonts w:ascii="Verdana" w:hAnsi="Verdana" w:cs="Arial"/>
          <w:sz w:val="22"/>
          <w:szCs w:val="22"/>
        </w:rPr>
        <w:t xml:space="preserve"> de dados</w:t>
      </w:r>
      <w:r w:rsidRPr="000F2950">
        <w:rPr>
          <w:rFonts w:ascii="Verdana" w:hAnsi="Verdana" w:cs="Arial"/>
          <w:sz w:val="22"/>
          <w:szCs w:val="22"/>
        </w:rPr>
        <w:t xml:space="preserve"> própria que reúne todas as pr</w:t>
      </w:r>
      <w:r w:rsidR="00C3043B" w:rsidRPr="000F2950">
        <w:rPr>
          <w:rFonts w:ascii="Verdana" w:hAnsi="Verdana" w:cs="Arial"/>
          <w:sz w:val="22"/>
          <w:szCs w:val="22"/>
        </w:rPr>
        <w:t>oposições</w:t>
      </w:r>
      <w:r w:rsidRPr="000F2950">
        <w:rPr>
          <w:rFonts w:ascii="Verdana" w:hAnsi="Verdana" w:cs="Arial"/>
          <w:sz w:val="22"/>
          <w:szCs w:val="22"/>
        </w:rPr>
        <w:t xml:space="preserve"> enviadas para a Conferência Nacional. </w:t>
      </w:r>
    </w:p>
    <w:p w14:paraId="0980B705" w14:textId="77777777" w:rsidR="007F75EB" w:rsidRPr="000F2950" w:rsidRDefault="007F75EB" w:rsidP="00C3043B">
      <w:pPr>
        <w:rPr>
          <w:rFonts w:ascii="Verdana" w:hAnsi="Verdana" w:cs="Arial"/>
          <w:sz w:val="22"/>
          <w:szCs w:val="22"/>
        </w:rPr>
      </w:pPr>
    </w:p>
    <w:p w14:paraId="51A83C94" w14:textId="505E7782" w:rsidR="007F75EB" w:rsidRPr="000F2950" w:rsidRDefault="00433B8B" w:rsidP="007F75EB">
      <w:pPr>
        <w:rPr>
          <w:rFonts w:ascii="Verdana" w:hAnsi="Verdana" w:cs="Arial"/>
          <w:sz w:val="22"/>
          <w:szCs w:val="22"/>
        </w:rPr>
      </w:pPr>
      <w:r w:rsidRPr="000F2950">
        <w:rPr>
          <w:rFonts w:ascii="Verdana" w:hAnsi="Verdana" w:cs="Arial"/>
          <w:sz w:val="22"/>
          <w:szCs w:val="22"/>
        </w:rPr>
        <w:t xml:space="preserve">Cada uma das propostas enviadas é numerada, recebendo um código específico, que tem a função de permitir que as propostas originais que geraram as redações-síntese sejam facilmente identificadas. </w:t>
      </w:r>
      <w:r w:rsidR="007F75EB" w:rsidRPr="000F2950">
        <w:rPr>
          <w:rFonts w:ascii="Verdana" w:hAnsi="Verdana" w:cs="Arial"/>
          <w:sz w:val="22"/>
          <w:szCs w:val="22"/>
        </w:rPr>
        <w:t>É possível ler abaixo das propostas sistematizadas os códigos de origem, ou seja, os códigos das propostas aprovadas nas etapas estaduais que estão sistematizadas na redação-síntese apresentada. As propostas originais foram codificadas utilizando a sigla do estado</w:t>
      </w:r>
      <w:r w:rsidR="00541F3D" w:rsidRPr="000F2950">
        <w:rPr>
          <w:rFonts w:ascii="Verdana" w:hAnsi="Verdana" w:cs="Arial"/>
          <w:sz w:val="22"/>
          <w:szCs w:val="22"/>
        </w:rPr>
        <w:t xml:space="preserve"> ou conferência temática</w:t>
      </w:r>
      <w:r w:rsidR="007F75EB" w:rsidRPr="000F2950">
        <w:rPr>
          <w:rFonts w:ascii="Verdana" w:hAnsi="Verdana" w:cs="Arial"/>
          <w:sz w:val="22"/>
          <w:szCs w:val="22"/>
        </w:rPr>
        <w:t xml:space="preserve"> + o número do eixo de origem + o número da proposta, por exemplo:</w:t>
      </w:r>
    </w:p>
    <w:p w14:paraId="035F8382" w14:textId="77777777" w:rsidR="00793603" w:rsidRPr="000F2950" w:rsidRDefault="00793603" w:rsidP="007F75EB">
      <w:pPr>
        <w:rPr>
          <w:rFonts w:ascii="Verdana" w:hAnsi="Verdana" w:cs="Arial"/>
          <w:sz w:val="22"/>
          <w:szCs w:val="22"/>
        </w:rPr>
      </w:pPr>
    </w:p>
    <w:p w14:paraId="3604C491" w14:textId="180C271D" w:rsidR="00793603" w:rsidRPr="000F2950" w:rsidRDefault="00793603" w:rsidP="007F75EB">
      <w:pPr>
        <w:rPr>
          <w:rFonts w:ascii="Verdana" w:hAnsi="Verdana" w:cs="Arial"/>
          <w:b/>
          <w:bCs/>
          <w:sz w:val="22"/>
          <w:szCs w:val="22"/>
        </w:rPr>
      </w:pPr>
      <w:r w:rsidRPr="000F2950">
        <w:rPr>
          <w:rFonts w:ascii="Verdana" w:hAnsi="Verdana" w:cs="Arial"/>
          <w:b/>
          <w:bCs/>
          <w:sz w:val="22"/>
          <w:szCs w:val="22"/>
        </w:rPr>
        <w:t xml:space="preserve">PE-E1-1: </w:t>
      </w:r>
      <w:r w:rsidRPr="000F2950">
        <w:rPr>
          <w:rFonts w:ascii="Verdana" w:hAnsi="Verdana" w:cs="Arial"/>
          <w:sz w:val="22"/>
          <w:szCs w:val="22"/>
        </w:rPr>
        <w:t>Trata-se da primeira proposta aprovada no Eixo 1 da etapa estadual realizada em Pernambuco. A proposta sistematizada que contém este código significa que sua redação-síntese foi composta utilizando parte do texto ou todo o texto da proposta estadual PE-E1-1.</w:t>
      </w:r>
    </w:p>
    <w:p w14:paraId="793A6F37" w14:textId="77777777" w:rsidR="00C3043B" w:rsidRPr="000F2950" w:rsidRDefault="00C3043B" w:rsidP="00C3043B">
      <w:pPr>
        <w:rPr>
          <w:rFonts w:ascii="Verdana" w:hAnsi="Verdana" w:cs="Arial"/>
          <w:sz w:val="22"/>
          <w:szCs w:val="22"/>
        </w:rPr>
      </w:pPr>
    </w:p>
    <w:p w14:paraId="3C42EC28" w14:textId="542B6062" w:rsidR="00433B8B" w:rsidRPr="000F2950" w:rsidRDefault="00433B8B" w:rsidP="00433B8B">
      <w:pPr>
        <w:rPr>
          <w:rFonts w:ascii="Verdana" w:hAnsi="Verdana" w:cs="Arial"/>
          <w:sz w:val="22"/>
          <w:szCs w:val="22"/>
        </w:rPr>
      </w:pPr>
      <w:r w:rsidRPr="000F2950">
        <w:rPr>
          <w:rFonts w:ascii="Verdana" w:hAnsi="Verdana" w:cs="Arial"/>
          <w:sz w:val="22"/>
          <w:szCs w:val="22"/>
        </w:rPr>
        <w:t xml:space="preserve">Foram recebidas pela equipe de sistematização um total de </w:t>
      </w:r>
      <w:r w:rsidR="00541F3D" w:rsidRPr="000F2950">
        <w:rPr>
          <w:rFonts w:ascii="Verdana" w:hAnsi="Verdana" w:cs="Arial"/>
          <w:b/>
          <w:bCs/>
          <w:sz w:val="22"/>
          <w:szCs w:val="22"/>
        </w:rPr>
        <w:t>649</w:t>
      </w:r>
      <w:r w:rsidRPr="000F2950">
        <w:rPr>
          <w:rFonts w:ascii="Verdana" w:hAnsi="Verdana" w:cs="Arial"/>
          <w:b/>
          <w:bCs/>
          <w:sz w:val="22"/>
          <w:szCs w:val="22"/>
        </w:rPr>
        <w:t xml:space="preserve"> propostas</w:t>
      </w:r>
      <w:r w:rsidRPr="000F2950">
        <w:rPr>
          <w:rFonts w:ascii="Verdana" w:hAnsi="Verdana" w:cs="Arial"/>
          <w:sz w:val="22"/>
          <w:szCs w:val="22"/>
        </w:rPr>
        <w:t>, conforme</w:t>
      </w:r>
      <w:r w:rsidR="005666C2">
        <w:rPr>
          <w:rFonts w:ascii="Verdana" w:hAnsi="Verdana" w:cs="Arial"/>
          <w:sz w:val="22"/>
          <w:szCs w:val="22"/>
        </w:rPr>
        <w:t xml:space="preserve"> </w:t>
      </w:r>
      <w:r w:rsidR="005666C2" w:rsidRPr="005666C2">
        <w:rPr>
          <w:rFonts w:ascii="Verdana" w:hAnsi="Verdana" w:cs="Arial"/>
          <w:sz w:val="22"/>
          <w:szCs w:val="22"/>
        </w:rPr>
        <w:t>listado</w:t>
      </w:r>
      <w:r w:rsidRPr="005666C2">
        <w:rPr>
          <w:rFonts w:ascii="Verdana" w:hAnsi="Verdana" w:cs="Arial"/>
          <w:sz w:val="22"/>
          <w:szCs w:val="22"/>
        </w:rPr>
        <w:t xml:space="preserve"> abaixo:</w:t>
      </w:r>
    </w:p>
    <w:p w14:paraId="6E925AC6" w14:textId="77777777" w:rsidR="00793603" w:rsidRPr="000F2950" w:rsidRDefault="00793603" w:rsidP="00433B8B">
      <w:pPr>
        <w:rPr>
          <w:rFonts w:ascii="Verdana" w:hAnsi="Verdana" w:cs="Arial"/>
          <w:sz w:val="22"/>
          <w:szCs w:val="22"/>
        </w:rPr>
      </w:pPr>
    </w:p>
    <w:p w14:paraId="4E3C40B9" w14:textId="77983DF4" w:rsidR="00793603" w:rsidRPr="000F2950" w:rsidRDefault="00793603" w:rsidP="00433B8B">
      <w:pPr>
        <w:rPr>
          <w:rFonts w:ascii="Verdana" w:hAnsi="Verdana" w:cs="Arial"/>
          <w:sz w:val="22"/>
          <w:szCs w:val="22"/>
        </w:rPr>
      </w:pPr>
      <w:r w:rsidRPr="000F2950">
        <w:rPr>
          <w:rFonts w:ascii="Verdana" w:hAnsi="Verdana" w:cs="Arial"/>
          <w:b/>
          <w:bCs/>
          <w:sz w:val="22"/>
          <w:szCs w:val="22"/>
        </w:rPr>
        <w:t xml:space="preserve">Acre (24 propostas): </w:t>
      </w:r>
      <w:r w:rsidRPr="000F2950">
        <w:rPr>
          <w:rFonts w:ascii="Verdana" w:hAnsi="Verdana" w:cs="Arial"/>
          <w:sz w:val="22"/>
          <w:szCs w:val="22"/>
        </w:rPr>
        <w:t>Eixo 1 (5); Eixo 2 (5); Eixo 3 (5); Eixo 4 (4); Eixo 5 (5).</w:t>
      </w:r>
    </w:p>
    <w:p w14:paraId="5E90E176" w14:textId="5FBB01CF"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Alagoas (25 propostas): </w:t>
      </w:r>
      <w:r w:rsidRPr="000F2950">
        <w:rPr>
          <w:rFonts w:ascii="Verdana" w:hAnsi="Verdana" w:cs="Arial"/>
          <w:sz w:val="22"/>
          <w:szCs w:val="22"/>
        </w:rPr>
        <w:t>Eixo 1 (5); Eixo 2 (5); Eixo 3 (5); Eixo 4 (5); Eixo 5 (5).</w:t>
      </w:r>
    </w:p>
    <w:p w14:paraId="7DB460A6" w14:textId="452F0866"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Amapá (19 propostas): </w:t>
      </w:r>
      <w:r w:rsidRPr="000F2950">
        <w:rPr>
          <w:rFonts w:ascii="Verdana" w:hAnsi="Verdana" w:cs="Arial"/>
          <w:sz w:val="22"/>
          <w:szCs w:val="22"/>
        </w:rPr>
        <w:t>Eixo 1 (5); Eixo 2 (5); Eixo 3 (4); Eixo 4 (0); Eixo 5 (5).</w:t>
      </w:r>
    </w:p>
    <w:p w14:paraId="103DBD4D" w14:textId="15F70C83"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Amazonas (25 propostas): </w:t>
      </w:r>
      <w:r w:rsidRPr="000F2950">
        <w:rPr>
          <w:rFonts w:ascii="Verdana" w:hAnsi="Verdana" w:cs="Arial"/>
          <w:sz w:val="22"/>
          <w:szCs w:val="22"/>
        </w:rPr>
        <w:t>Eixo 1 (5); Eixo 2 (5); Eixo 3 (5); Eixo 4 (5); Eixo 5 (5).</w:t>
      </w:r>
    </w:p>
    <w:p w14:paraId="6C7907CE" w14:textId="32B53B53"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Bahia (25 propostas): </w:t>
      </w:r>
      <w:r w:rsidRPr="000F2950">
        <w:rPr>
          <w:rFonts w:ascii="Verdana" w:hAnsi="Verdana" w:cs="Arial"/>
          <w:sz w:val="22"/>
          <w:szCs w:val="22"/>
        </w:rPr>
        <w:t>Eixo 1 (5); Eixo 2 (5); Eixo 3 (5); Eixo 4 (5); Eixo 5 (5).</w:t>
      </w:r>
    </w:p>
    <w:p w14:paraId="28536FE9" w14:textId="402A0F3C"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Ceará (25 propostas): </w:t>
      </w:r>
      <w:r w:rsidRPr="000F2950">
        <w:rPr>
          <w:rFonts w:ascii="Verdana" w:hAnsi="Verdana" w:cs="Arial"/>
          <w:sz w:val="22"/>
          <w:szCs w:val="22"/>
        </w:rPr>
        <w:t>Eixo 1 (5); Eixo 2 (5); Eixo 3 (5); Eixo 4 (5); Eixo 5 (5).</w:t>
      </w:r>
    </w:p>
    <w:p w14:paraId="128FDAAB" w14:textId="78B745E9"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Distrito Federal (25 propostas): </w:t>
      </w:r>
      <w:r w:rsidRPr="000F2950">
        <w:rPr>
          <w:rFonts w:ascii="Verdana" w:hAnsi="Verdana" w:cs="Arial"/>
          <w:sz w:val="22"/>
          <w:szCs w:val="22"/>
        </w:rPr>
        <w:t>Eixo 1 (5); Eixo 2 (5); Eixo 3 (5); Eixo 4 (5); Eixo 5 (5).</w:t>
      </w:r>
    </w:p>
    <w:p w14:paraId="14EB21DD" w14:textId="2D192891"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Espírito Santo (25 propostas): </w:t>
      </w:r>
      <w:r w:rsidRPr="000F2950">
        <w:rPr>
          <w:rFonts w:ascii="Verdana" w:hAnsi="Verdana" w:cs="Arial"/>
          <w:sz w:val="22"/>
          <w:szCs w:val="22"/>
        </w:rPr>
        <w:t>Eixo 1 (5); Eixo 2 (5); Eixo 3 (5); Eixo 4 (5); Eixo 5 (5).</w:t>
      </w:r>
    </w:p>
    <w:p w14:paraId="42757210" w14:textId="0B4B7D91"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Goiás (24 propostas): </w:t>
      </w:r>
      <w:r w:rsidRPr="000F2950">
        <w:rPr>
          <w:rFonts w:ascii="Verdana" w:hAnsi="Verdana" w:cs="Arial"/>
          <w:sz w:val="22"/>
          <w:szCs w:val="22"/>
        </w:rPr>
        <w:t>Eixo 1 (5); Eixo 2 (5); Eixo 3 (5); Eixo 4 (4); Eixo 5 (5).</w:t>
      </w:r>
    </w:p>
    <w:p w14:paraId="789C982E" w14:textId="4DF427EB" w:rsidR="00793603" w:rsidRPr="000F2950" w:rsidRDefault="00793603" w:rsidP="00793603">
      <w:pPr>
        <w:rPr>
          <w:rFonts w:ascii="Verdana" w:hAnsi="Verdana" w:cs="Arial"/>
          <w:sz w:val="22"/>
          <w:szCs w:val="22"/>
        </w:rPr>
      </w:pPr>
      <w:r w:rsidRPr="000F2950">
        <w:rPr>
          <w:rFonts w:ascii="Verdana" w:hAnsi="Verdana" w:cs="Arial"/>
          <w:b/>
          <w:bCs/>
          <w:sz w:val="22"/>
          <w:szCs w:val="22"/>
        </w:rPr>
        <w:t xml:space="preserve">Maranhão (25 propostas): </w:t>
      </w:r>
      <w:r w:rsidR="00DD4B4F" w:rsidRPr="000F2950">
        <w:rPr>
          <w:rFonts w:ascii="Verdana" w:hAnsi="Verdana" w:cs="Arial"/>
          <w:sz w:val="22"/>
          <w:szCs w:val="22"/>
        </w:rPr>
        <w:t>Eixo 1 (5); Eixo 2 (5); Eixo 3 (5); Eixo 4 (5); Eixo 5 (5).</w:t>
      </w:r>
    </w:p>
    <w:p w14:paraId="38CDC6D7" w14:textId="2A7AED37" w:rsidR="00DD4B4F" w:rsidRPr="000F2950" w:rsidRDefault="00793603" w:rsidP="00793603">
      <w:pPr>
        <w:rPr>
          <w:rFonts w:ascii="Verdana" w:hAnsi="Verdana" w:cs="Arial"/>
          <w:sz w:val="22"/>
          <w:szCs w:val="22"/>
        </w:rPr>
      </w:pPr>
      <w:r w:rsidRPr="000F2950">
        <w:rPr>
          <w:rFonts w:ascii="Verdana" w:hAnsi="Verdana" w:cs="Arial"/>
          <w:b/>
          <w:bCs/>
          <w:sz w:val="22"/>
          <w:szCs w:val="22"/>
        </w:rPr>
        <w:t xml:space="preserve">Mato Grosso (25 propostas): </w:t>
      </w:r>
      <w:r w:rsidR="00DD4B4F" w:rsidRPr="000F2950">
        <w:rPr>
          <w:rFonts w:ascii="Verdana" w:hAnsi="Verdana" w:cs="Arial"/>
          <w:sz w:val="22"/>
          <w:szCs w:val="22"/>
        </w:rPr>
        <w:t>Eixo 1 (5); Eixo 2 (5); Eixo 3 (5); Eixo 4 (5); Eixo 5 (5).</w:t>
      </w:r>
    </w:p>
    <w:p w14:paraId="12FB4BB9" w14:textId="00F0A326" w:rsidR="00DD4B4F" w:rsidRPr="000F2950" w:rsidRDefault="00793603" w:rsidP="00793603">
      <w:pPr>
        <w:rPr>
          <w:rFonts w:ascii="Verdana" w:hAnsi="Verdana" w:cs="Arial"/>
          <w:sz w:val="22"/>
          <w:szCs w:val="22"/>
        </w:rPr>
      </w:pPr>
      <w:r w:rsidRPr="000F2950">
        <w:rPr>
          <w:rFonts w:ascii="Verdana" w:hAnsi="Verdana" w:cs="Arial"/>
          <w:b/>
          <w:bCs/>
          <w:sz w:val="22"/>
          <w:szCs w:val="22"/>
        </w:rPr>
        <w:t>Mato Grosso do Sul (</w:t>
      </w:r>
      <w:r w:rsidR="00DD4B4F" w:rsidRPr="000F2950">
        <w:rPr>
          <w:rFonts w:ascii="Verdana" w:hAnsi="Verdana" w:cs="Arial"/>
          <w:b/>
          <w:bCs/>
          <w:sz w:val="22"/>
          <w:szCs w:val="22"/>
        </w:rPr>
        <w:t>24</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(4); Eixo 4 (5); Eixo 5 (5).</w:t>
      </w:r>
    </w:p>
    <w:p w14:paraId="2D10D91F" w14:textId="1406A002" w:rsidR="00793603" w:rsidRPr="000F2950" w:rsidRDefault="00793603" w:rsidP="00793603">
      <w:pPr>
        <w:rPr>
          <w:rFonts w:ascii="Verdana" w:hAnsi="Verdana" w:cs="Arial"/>
          <w:sz w:val="22"/>
          <w:szCs w:val="22"/>
        </w:rPr>
      </w:pPr>
      <w:r w:rsidRPr="000F2950">
        <w:rPr>
          <w:rFonts w:ascii="Verdana" w:hAnsi="Verdana" w:cs="Arial"/>
          <w:b/>
          <w:bCs/>
          <w:sz w:val="22"/>
          <w:szCs w:val="22"/>
        </w:rPr>
        <w:t>Minas Gerais (</w:t>
      </w:r>
      <w:r w:rsidR="00DD4B4F" w:rsidRPr="000F2950">
        <w:rPr>
          <w:rFonts w:ascii="Verdana" w:hAnsi="Verdana" w:cs="Arial"/>
          <w:b/>
          <w:bCs/>
          <w:sz w:val="22"/>
          <w:szCs w:val="22"/>
        </w:rPr>
        <w:t>15</w:t>
      </w:r>
      <w:r w:rsidRPr="000F2950">
        <w:rPr>
          <w:rFonts w:ascii="Verdana" w:hAnsi="Verdana" w:cs="Arial"/>
          <w:b/>
          <w:bCs/>
          <w:sz w:val="22"/>
          <w:szCs w:val="22"/>
        </w:rPr>
        <w:t xml:space="preserve"> propostas): </w:t>
      </w:r>
      <w:r w:rsidRPr="000F2950">
        <w:rPr>
          <w:rFonts w:ascii="Verdana" w:hAnsi="Verdana" w:cs="Arial"/>
          <w:sz w:val="22"/>
          <w:szCs w:val="22"/>
        </w:rPr>
        <w:t>Eixo 1 (</w:t>
      </w:r>
      <w:r w:rsidR="00DD4B4F" w:rsidRPr="000F2950">
        <w:rPr>
          <w:rFonts w:ascii="Verdana" w:hAnsi="Verdana" w:cs="Arial"/>
          <w:sz w:val="22"/>
          <w:szCs w:val="22"/>
        </w:rPr>
        <w:t>3</w:t>
      </w:r>
      <w:r w:rsidRPr="000F2950">
        <w:rPr>
          <w:rFonts w:ascii="Verdana" w:hAnsi="Verdana" w:cs="Arial"/>
          <w:sz w:val="22"/>
          <w:szCs w:val="22"/>
        </w:rPr>
        <w:t>); Eixo 2 (</w:t>
      </w:r>
      <w:r w:rsidR="00DD4B4F" w:rsidRPr="000F2950">
        <w:rPr>
          <w:rFonts w:ascii="Verdana" w:hAnsi="Verdana" w:cs="Arial"/>
          <w:sz w:val="22"/>
          <w:szCs w:val="22"/>
        </w:rPr>
        <w:t>3</w:t>
      </w:r>
      <w:r w:rsidRPr="000F2950">
        <w:rPr>
          <w:rFonts w:ascii="Verdana" w:hAnsi="Verdana" w:cs="Arial"/>
          <w:sz w:val="22"/>
          <w:szCs w:val="22"/>
        </w:rPr>
        <w:t>); Eixo 3 (</w:t>
      </w:r>
      <w:r w:rsidR="00DD4B4F" w:rsidRPr="000F2950">
        <w:rPr>
          <w:rFonts w:ascii="Verdana" w:hAnsi="Verdana" w:cs="Arial"/>
          <w:sz w:val="22"/>
          <w:szCs w:val="22"/>
        </w:rPr>
        <w:t>3</w:t>
      </w:r>
      <w:r w:rsidRPr="000F2950">
        <w:rPr>
          <w:rFonts w:ascii="Verdana" w:hAnsi="Verdana" w:cs="Arial"/>
          <w:sz w:val="22"/>
          <w:szCs w:val="22"/>
        </w:rPr>
        <w:t>); Eixo 4 (</w:t>
      </w:r>
      <w:r w:rsidR="00DD4B4F" w:rsidRPr="000F2950">
        <w:rPr>
          <w:rFonts w:ascii="Verdana" w:hAnsi="Verdana" w:cs="Arial"/>
          <w:sz w:val="22"/>
          <w:szCs w:val="22"/>
        </w:rPr>
        <w:t>3</w:t>
      </w:r>
      <w:r w:rsidRPr="000F2950">
        <w:rPr>
          <w:rFonts w:ascii="Verdana" w:hAnsi="Verdana" w:cs="Arial"/>
          <w:sz w:val="22"/>
          <w:szCs w:val="22"/>
        </w:rPr>
        <w:t>); Eixo 5 (</w:t>
      </w:r>
      <w:r w:rsidR="00DD4B4F" w:rsidRPr="000F2950">
        <w:rPr>
          <w:rFonts w:ascii="Verdana" w:hAnsi="Verdana" w:cs="Arial"/>
          <w:sz w:val="22"/>
          <w:szCs w:val="22"/>
        </w:rPr>
        <w:t>3</w:t>
      </w:r>
      <w:r w:rsidRPr="000F2950">
        <w:rPr>
          <w:rFonts w:ascii="Verdana" w:hAnsi="Verdana" w:cs="Arial"/>
          <w:sz w:val="22"/>
          <w:szCs w:val="22"/>
        </w:rPr>
        <w:t>).</w:t>
      </w:r>
    </w:p>
    <w:p w14:paraId="3CAA833E" w14:textId="325F04EE" w:rsidR="00793603" w:rsidRPr="000F2950" w:rsidRDefault="00793603" w:rsidP="00793603">
      <w:pPr>
        <w:rPr>
          <w:rFonts w:ascii="Verdana" w:hAnsi="Verdana" w:cs="Arial"/>
          <w:sz w:val="22"/>
          <w:szCs w:val="22"/>
        </w:rPr>
      </w:pPr>
      <w:r w:rsidRPr="000F2950">
        <w:rPr>
          <w:rFonts w:ascii="Verdana" w:hAnsi="Verdana" w:cs="Arial"/>
          <w:b/>
          <w:bCs/>
          <w:sz w:val="22"/>
          <w:szCs w:val="22"/>
        </w:rPr>
        <w:t>Pará (</w:t>
      </w:r>
      <w:r w:rsidR="00DD4B4F" w:rsidRPr="000F2950">
        <w:rPr>
          <w:rFonts w:ascii="Verdana" w:hAnsi="Verdana" w:cs="Arial"/>
          <w:b/>
          <w:bCs/>
          <w:sz w:val="22"/>
          <w:szCs w:val="22"/>
        </w:rPr>
        <w:t>24</w:t>
      </w:r>
      <w:r w:rsidRPr="000F2950">
        <w:rPr>
          <w:rFonts w:ascii="Verdana" w:hAnsi="Verdana" w:cs="Arial"/>
          <w:b/>
          <w:bCs/>
          <w:sz w:val="22"/>
          <w:szCs w:val="22"/>
        </w:rPr>
        <w:t xml:space="preserve"> propostas): </w:t>
      </w:r>
      <w:r w:rsidRPr="000F2950">
        <w:rPr>
          <w:rFonts w:ascii="Verdana" w:hAnsi="Verdana" w:cs="Arial"/>
          <w:sz w:val="22"/>
          <w:szCs w:val="22"/>
        </w:rPr>
        <w:t>Eixo 1 (</w:t>
      </w:r>
      <w:r w:rsidR="00DD4B4F" w:rsidRPr="000F2950">
        <w:rPr>
          <w:rFonts w:ascii="Verdana" w:hAnsi="Verdana" w:cs="Arial"/>
          <w:sz w:val="22"/>
          <w:szCs w:val="22"/>
        </w:rPr>
        <w:t>4</w:t>
      </w:r>
      <w:r w:rsidRPr="000F2950">
        <w:rPr>
          <w:rFonts w:ascii="Verdana" w:hAnsi="Verdana" w:cs="Arial"/>
          <w:sz w:val="22"/>
          <w:szCs w:val="22"/>
        </w:rPr>
        <w:t>); Eixo 2 (</w:t>
      </w:r>
      <w:r w:rsidR="00DD4B4F" w:rsidRPr="000F2950">
        <w:rPr>
          <w:rFonts w:ascii="Verdana" w:hAnsi="Verdana" w:cs="Arial"/>
          <w:sz w:val="22"/>
          <w:szCs w:val="22"/>
        </w:rPr>
        <w:t>5</w:t>
      </w:r>
      <w:r w:rsidRPr="000F2950">
        <w:rPr>
          <w:rFonts w:ascii="Verdana" w:hAnsi="Verdana" w:cs="Arial"/>
          <w:sz w:val="22"/>
          <w:szCs w:val="22"/>
        </w:rPr>
        <w:t>); Eixo 3 (</w:t>
      </w:r>
      <w:r w:rsidR="00DD4B4F" w:rsidRPr="000F2950">
        <w:rPr>
          <w:rFonts w:ascii="Verdana" w:hAnsi="Verdana" w:cs="Arial"/>
          <w:sz w:val="22"/>
          <w:szCs w:val="22"/>
        </w:rPr>
        <w:t>5</w:t>
      </w:r>
      <w:r w:rsidRPr="000F2950">
        <w:rPr>
          <w:rFonts w:ascii="Verdana" w:hAnsi="Verdana" w:cs="Arial"/>
          <w:sz w:val="22"/>
          <w:szCs w:val="22"/>
        </w:rPr>
        <w:t>); Eixo 4 (</w:t>
      </w:r>
      <w:r w:rsidR="00DD4B4F" w:rsidRPr="000F2950">
        <w:rPr>
          <w:rFonts w:ascii="Verdana" w:hAnsi="Verdana" w:cs="Arial"/>
          <w:sz w:val="22"/>
          <w:szCs w:val="22"/>
        </w:rPr>
        <w:t>5</w:t>
      </w:r>
      <w:r w:rsidRPr="000F2950">
        <w:rPr>
          <w:rFonts w:ascii="Verdana" w:hAnsi="Verdana" w:cs="Arial"/>
          <w:sz w:val="22"/>
          <w:szCs w:val="22"/>
        </w:rPr>
        <w:t>); Eixo 5 (</w:t>
      </w:r>
      <w:r w:rsidR="00DD4B4F" w:rsidRPr="000F2950">
        <w:rPr>
          <w:rFonts w:ascii="Verdana" w:hAnsi="Verdana" w:cs="Arial"/>
          <w:sz w:val="22"/>
          <w:szCs w:val="22"/>
        </w:rPr>
        <w:t>5</w:t>
      </w:r>
      <w:r w:rsidRPr="000F2950">
        <w:rPr>
          <w:rFonts w:ascii="Verdana" w:hAnsi="Verdana" w:cs="Arial"/>
          <w:sz w:val="22"/>
          <w:szCs w:val="22"/>
        </w:rPr>
        <w:t>).</w:t>
      </w:r>
    </w:p>
    <w:p w14:paraId="2BDF2921" w14:textId="1A8BD26A" w:rsidR="00793603" w:rsidRPr="000F2950" w:rsidRDefault="00793603" w:rsidP="00793603">
      <w:pPr>
        <w:rPr>
          <w:rFonts w:ascii="Verdana" w:hAnsi="Verdana" w:cs="Arial"/>
          <w:sz w:val="22"/>
          <w:szCs w:val="22"/>
        </w:rPr>
      </w:pPr>
      <w:r w:rsidRPr="000F2950">
        <w:rPr>
          <w:rFonts w:ascii="Verdana" w:hAnsi="Verdana" w:cs="Arial"/>
          <w:b/>
          <w:bCs/>
          <w:sz w:val="22"/>
          <w:szCs w:val="22"/>
        </w:rPr>
        <w:t>Paraíba (</w:t>
      </w:r>
      <w:r w:rsidR="00DD4B4F" w:rsidRPr="000F2950">
        <w:rPr>
          <w:rFonts w:ascii="Verdana" w:hAnsi="Verdana" w:cs="Arial"/>
          <w:b/>
          <w:bCs/>
          <w:sz w:val="22"/>
          <w:szCs w:val="22"/>
        </w:rPr>
        <w:t>25</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(5); Eixo 4 (5); Eixo 5 (5).</w:t>
      </w:r>
    </w:p>
    <w:p w14:paraId="1731311D" w14:textId="11694B6B" w:rsidR="00DD4B4F" w:rsidRPr="000F2950" w:rsidRDefault="00793603" w:rsidP="00DD4B4F">
      <w:pPr>
        <w:rPr>
          <w:rFonts w:ascii="Verdana" w:hAnsi="Verdana" w:cs="Arial"/>
          <w:sz w:val="22"/>
          <w:szCs w:val="22"/>
        </w:rPr>
      </w:pPr>
      <w:r w:rsidRPr="000F2950">
        <w:rPr>
          <w:rFonts w:ascii="Verdana" w:hAnsi="Verdana" w:cs="Arial"/>
          <w:b/>
          <w:bCs/>
          <w:sz w:val="22"/>
          <w:szCs w:val="22"/>
        </w:rPr>
        <w:t>Paraná (</w:t>
      </w:r>
      <w:r w:rsidR="00DD4B4F" w:rsidRPr="000F2950">
        <w:rPr>
          <w:rFonts w:ascii="Verdana" w:hAnsi="Verdana" w:cs="Arial"/>
          <w:b/>
          <w:bCs/>
          <w:sz w:val="22"/>
          <w:szCs w:val="22"/>
        </w:rPr>
        <w:t>25</w:t>
      </w:r>
      <w:r w:rsidRPr="000F2950">
        <w:rPr>
          <w:rFonts w:ascii="Verdana" w:hAnsi="Verdana" w:cs="Arial"/>
          <w:b/>
          <w:bCs/>
          <w:sz w:val="22"/>
          <w:szCs w:val="22"/>
        </w:rPr>
        <w:t xml:space="preserve"> propostas): </w:t>
      </w:r>
      <w:r w:rsidR="00DD4B4F" w:rsidRPr="000F2950">
        <w:rPr>
          <w:rFonts w:ascii="Verdana" w:hAnsi="Verdana" w:cs="Arial"/>
          <w:sz w:val="22"/>
          <w:szCs w:val="22"/>
        </w:rPr>
        <w:t>Eixo 1 (5); Eixo 2 (5); Eixo 3 (5); Eixo 4 (5); Eixo 5 (5).</w:t>
      </w:r>
    </w:p>
    <w:p w14:paraId="31C02566" w14:textId="07202A9A"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Pernambuco (23 propostas): </w:t>
      </w:r>
      <w:r w:rsidRPr="000F2950">
        <w:rPr>
          <w:rFonts w:ascii="Verdana" w:hAnsi="Verdana" w:cs="Arial"/>
          <w:sz w:val="22"/>
          <w:szCs w:val="22"/>
        </w:rPr>
        <w:t>Eixo 1 (4); Eixo 2 (4); Eixo 3 (5); Eixo 4 (5); Eixo 5 (5).</w:t>
      </w:r>
    </w:p>
    <w:p w14:paraId="2834863C" w14:textId="7CE50378"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Piauí (25 propostas): </w:t>
      </w:r>
      <w:r w:rsidRPr="000F2950">
        <w:rPr>
          <w:rFonts w:ascii="Verdana" w:hAnsi="Verdana" w:cs="Arial"/>
          <w:sz w:val="22"/>
          <w:szCs w:val="22"/>
        </w:rPr>
        <w:t>Eixo 1 (5); Eixo 2 (5); Eixo 3 (5); Eixo 4 (5); Eixo 5 (5).</w:t>
      </w:r>
    </w:p>
    <w:p w14:paraId="53694AF4" w14:textId="4BA33884"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Rio de Janeiro (25 propostas): </w:t>
      </w:r>
      <w:r w:rsidRPr="000F2950">
        <w:rPr>
          <w:rFonts w:ascii="Verdana" w:hAnsi="Verdana" w:cs="Arial"/>
          <w:sz w:val="22"/>
          <w:szCs w:val="22"/>
        </w:rPr>
        <w:t>Eixo 1 (5); Eixo 2 (5); Eixo 3 (5); Eixo 4 (5); Eixo 5 (5).</w:t>
      </w:r>
    </w:p>
    <w:p w14:paraId="76B5A5D7" w14:textId="6BDA2430" w:rsidR="00DD4B4F" w:rsidRPr="000F2950" w:rsidRDefault="00DD4B4F" w:rsidP="00DD4B4F">
      <w:pPr>
        <w:rPr>
          <w:rFonts w:ascii="Verdana" w:hAnsi="Verdana" w:cs="Arial"/>
          <w:b/>
          <w:bCs/>
          <w:sz w:val="22"/>
          <w:szCs w:val="22"/>
        </w:rPr>
      </w:pPr>
      <w:r w:rsidRPr="000F2950">
        <w:rPr>
          <w:rFonts w:ascii="Verdana" w:hAnsi="Verdana" w:cs="Arial"/>
          <w:b/>
          <w:bCs/>
          <w:sz w:val="22"/>
          <w:szCs w:val="22"/>
        </w:rPr>
        <w:t xml:space="preserve">Rio Grande do Norte (25 propostas): </w:t>
      </w:r>
      <w:r w:rsidRPr="000F2950">
        <w:rPr>
          <w:rFonts w:ascii="Verdana" w:hAnsi="Verdana" w:cs="Arial"/>
          <w:sz w:val="22"/>
          <w:szCs w:val="22"/>
        </w:rPr>
        <w:t>Eixo 1 (5); Eixo 2 (5); Eixo 3 (5); Eixo 4 (5); Eixo 5 (5).</w:t>
      </w:r>
    </w:p>
    <w:p w14:paraId="6C4E75EF" w14:textId="0DEA75CB"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Rio Grande do Sul (25 propostas): </w:t>
      </w:r>
      <w:r w:rsidRPr="000F2950">
        <w:rPr>
          <w:rFonts w:ascii="Verdana" w:hAnsi="Verdana" w:cs="Arial"/>
          <w:sz w:val="22"/>
          <w:szCs w:val="22"/>
        </w:rPr>
        <w:t>Eixo 1 (5); Eixo 2 (5); Eixo 3 (5); Eixo 4 (5); Eixo 5 (5).</w:t>
      </w:r>
    </w:p>
    <w:p w14:paraId="2879C7C5" w14:textId="3042E573"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Rondônia (20 propostas): </w:t>
      </w:r>
      <w:r w:rsidRPr="000F2950">
        <w:rPr>
          <w:rFonts w:ascii="Verdana" w:hAnsi="Verdana" w:cs="Arial"/>
          <w:sz w:val="22"/>
          <w:szCs w:val="22"/>
        </w:rPr>
        <w:t>Eixo 1 (2); Eixo 2 (4); Eixo 3 (5); Eixo 4 (5); Eixo 5 (4).</w:t>
      </w:r>
    </w:p>
    <w:p w14:paraId="702EBC8F" w14:textId="52D943DC" w:rsidR="00793603" w:rsidRPr="000F2950" w:rsidRDefault="00DD4B4F" w:rsidP="00793603">
      <w:pPr>
        <w:rPr>
          <w:rFonts w:ascii="Verdana" w:hAnsi="Verdana" w:cs="Arial"/>
          <w:sz w:val="22"/>
          <w:szCs w:val="22"/>
        </w:rPr>
      </w:pPr>
      <w:r w:rsidRPr="000F2950">
        <w:rPr>
          <w:rFonts w:ascii="Verdana" w:hAnsi="Verdana" w:cs="Arial"/>
          <w:b/>
          <w:bCs/>
          <w:sz w:val="22"/>
          <w:szCs w:val="22"/>
        </w:rPr>
        <w:t xml:space="preserve">Roraima (25 propostas): </w:t>
      </w:r>
      <w:r w:rsidRPr="000F2950">
        <w:rPr>
          <w:rFonts w:ascii="Verdana" w:hAnsi="Verdana" w:cs="Arial"/>
          <w:sz w:val="22"/>
          <w:szCs w:val="22"/>
        </w:rPr>
        <w:t>Eixo 1 (5); Eixo 2 (5); Eixo 3 (5); Eixo 4 (5); Eixo 5 (5).</w:t>
      </w:r>
    </w:p>
    <w:p w14:paraId="3F3F43CB" w14:textId="051C76C7"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Santa Catarina (25 propostas): </w:t>
      </w:r>
      <w:r w:rsidRPr="000F2950">
        <w:rPr>
          <w:rFonts w:ascii="Verdana" w:hAnsi="Verdana" w:cs="Arial"/>
          <w:sz w:val="22"/>
          <w:szCs w:val="22"/>
        </w:rPr>
        <w:t>Eixo 1 (5); Eixo 2 (5); Eixo 3 (5); Eixo 4 (5); Eixo 5 (5).</w:t>
      </w:r>
    </w:p>
    <w:p w14:paraId="0EE78A92" w14:textId="64490DAB"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São Paulo (25 propostas): </w:t>
      </w:r>
      <w:r w:rsidRPr="000F2950">
        <w:rPr>
          <w:rFonts w:ascii="Verdana" w:hAnsi="Verdana" w:cs="Arial"/>
          <w:sz w:val="22"/>
          <w:szCs w:val="22"/>
        </w:rPr>
        <w:t>Eixo 1 (5); Eixo 2 (5); Eixo 3 (5); Eixo 4 (5); Eixo 5 (5).</w:t>
      </w:r>
    </w:p>
    <w:p w14:paraId="6093B99B" w14:textId="32484C51"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Sergipe (25 propostas): </w:t>
      </w:r>
      <w:r w:rsidRPr="000F2950">
        <w:rPr>
          <w:rFonts w:ascii="Verdana" w:hAnsi="Verdana" w:cs="Arial"/>
          <w:sz w:val="22"/>
          <w:szCs w:val="22"/>
        </w:rPr>
        <w:t>Eixo 1 (5); Eixo 2 (5); Eixo 3 (5); Eixo 4 (5); Eixo 5 (5).</w:t>
      </w:r>
    </w:p>
    <w:p w14:paraId="53B1F443" w14:textId="671E0A72"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Tocantins (15 propostas): </w:t>
      </w:r>
      <w:r w:rsidRPr="000F2950">
        <w:rPr>
          <w:rFonts w:ascii="Verdana" w:hAnsi="Verdana" w:cs="Arial"/>
          <w:sz w:val="22"/>
          <w:szCs w:val="22"/>
        </w:rPr>
        <w:t>Eixo 1 (3); Eixo 2 (3); Eixo 3 (3); Eixo 4 (3); Eixo 5 (3).</w:t>
      </w:r>
    </w:p>
    <w:p w14:paraId="3815502F" w14:textId="24B1F703" w:rsidR="00DD4B4F" w:rsidRPr="000F2950" w:rsidRDefault="00DD4B4F" w:rsidP="00DD4B4F">
      <w:pPr>
        <w:rPr>
          <w:rFonts w:ascii="Verdana" w:hAnsi="Verdana" w:cs="Arial"/>
          <w:sz w:val="22"/>
          <w:szCs w:val="22"/>
        </w:rPr>
      </w:pPr>
      <w:r w:rsidRPr="000F2950">
        <w:rPr>
          <w:rFonts w:ascii="Verdana" w:hAnsi="Verdana" w:cs="Arial"/>
          <w:b/>
          <w:bCs/>
          <w:sz w:val="22"/>
          <w:szCs w:val="22"/>
        </w:rPr>
        <w:t xml:space="preserve">Temática (14 propostas): </w:t>
      </w:r>
      <w:r w:rsidRPr="000F2950">
        <w:rPr>
          <w:rFonts w:ascii="Verdana" w:hAnsi="Verdana" w:cs="Arial"/>
          <w:sz w:val="22"/>
          <w:szCs w:val="22"/>
        </w:rPr>
        <w:t>Sem eixo (14).</w:t>
      </w:r>
    </w:p>
    <w:p w14:paraId="58BD85D6" w14:textId="5A5E030F" w:rsidR="00433B8B" w:rsidRPr="000F2950" w:rsidRDefault="00DD4B4F" w:rsidP="00433B8B">
      <w:pPr>
        <w:rPr>
          <w:rFonts w:ascii="Verdana" w:hAnsi="Verdana" w:cs="Arial"/>
          <w:sz w:val="22"/>
          <w:szCs w:val="22"/>
        </w:rPr>
      </w:pPr>
      <w:r w:rsidRPr="000F2950">
        <w:rPr>
          <w:rFonts w:ascii="Verdana" w:hAnsi="Verdana" w:cs="Arial"/>
          <w:b/>
          <w:bCs/>
          <w:sz w:val="22"/>
          <w:szCs w:val="22"/>
        </w:rPr>
        <w:t xml:space="preserve">Total (649 propostas): </w:t>
      </w:r>
      <w:r w:rsidRPr="000F2950">
        <w:rPr>
          <w:rFonts w:ascii="Verdana" w:hAnsi="Verdana" w:cs="Arial"/>
          <w:sz w:val="22"/>
          <w:szCs w:val="22"/>
        </w:rPr>
        <w:t xml:space="preserve">Eixo 1 (126); Eixo 2 (126); Eixo 3 (129); Eixo 4 (124); Eixo 5 (130); </w:t>
      </w:r>
      <w:proofErr w:type="gramStart"/>
      <w:r w:rsidRPr="000F2950">
        <w:rPr>
          <w:rFonts w:ascii="Verdana" w:hAnsi="Verdana" w:cs="Arial"/>
          <w:sz w:val="22"/>
          <w:szCs w:val="22"/>
        </w:rPr>
        <w:t>Sem</w:t>
      </w:r>
      <w:proofErr w:type="gramEnd"/>
      <w:r w:rsidRPr="000F2950">
        <w:rPr>
          <w:rFonts w:ascii="Verdana" w:hAnsi="Verdana" w:cs="Arial"/>
          <w:sz w:val="22"/>
          <w:szCs w:val="22"/>
        </w:rPr>
        <w:t xml:space="preserve"> eixo (14).</w:t>
      </w:r>
    </w:p>
    <w:p w14:paraId="03D5CDC0" w14:textId="77777777" w:rsidR="00433B8B" w:rsidRPr="000F2950" w:rsidRDefault="00433B8B" w:rsidP="00C3043B">
      <w:pPr>
        <w:rPr>
          <w:rFonts w:ascii="Verdana" w:hAnsi="Verdana" w:cs="Arial"/>
          <w:sz w:val="22"/>
          <w:szCs w:val="22"/>
        </w:rPr>
      </w:pPr>
    </w:p>
    <w:p w14:paraId="71267199" w14:textId="77777777" w:rsidR="005F4C72" w:rsidRPr="000F2950" w:rsidRDefault="005F4C72" w:rsidP="005F4C72">
      <w:pPr>
        <w:rPr>
          <w:rFonts w:ascii="Verdana" w:hAnsi="Verdana" w:cs="Arial"/>
          <w:sz w:val="22"/>
          <w:szCs w:val="22"/>
        </w:rPr>
      </w:pPr>
      <w:r w:rsidRPr="000F2950">
        <w:rPr>
          <w:rFonts w:ascii="Verdana" w:hAnsi="Verdana" w:cs="Arial"/>
          <w:b/>
          <w:bCs/>
          <w:sz w:val="22"/>
          <w:szCs w:val="22"/>
        </w:rPr>
        <w:t>Análise temática e aglutinação de propostas</w:t>
      </w:r>
    </w:p>
    <w:p w14:paraId="7729A4C7" w14:textId="229E2C1C" w:rsidR="005F4C72" w:rsidRPr="000F2950" w:rsidRDefault="005F4C72" w:rsidP="005F4C72">
      <w:pPr>
        <w:rPr>
          <w:rFonts w:ascii="Verdana" w:hAnsi="Verdana" w:cs="Arial"/>
          <w:sz w:val="22"/>
          <w:szCs w:val="22"/>
        </w:rPr>
      </w:pPr>
      <w:r w:rsidRPr="000F2950">
        <w:rPr>
          <w:rFonts w:ascii="Verdana" w:hAnsi="Verdana" w:cs="Arial"/>
          <w:sz w:val="22"/>
          <w:szCs w:val="22"/>
        </w:rPr>
        <w:t>Nessa fase, é feita a leitura e divisão das propostas em grupos por semelhança semântica, ou “nuvens temáticas”, etapa que antecede o processo de aglutinação de propostas similares.</w:t>
      </w:r>
    </w:p>
    <w:p w14:paraId="2A069297" w14:textId="77777777" w:rsidR="002F196B" w:rsidRPr="000F2950" w:rsidRDefault="002F196B" w:rsidP="005F4C72">
      <w:pPr>
        <w:rPr>
          <w:rFonts w:ascii="Verdana" w:hAnsi="Verdana" w:cs="Arial"/>
          <w:sz w:val="22"/>
          <w:szCs w:val="22"/>
        </w:rPr>
      </w:pPr>
    </w:p>
    <w:p w14:paraId="13A34E5F" w14:textId="3D0954CA" w:rsidR="005F4C72" w:rsidRPr="000F2950" w:rsidRDefault="005F4C72" w:rsidP="005F4C72">
      <w:pPr>
        <w:rPr>
          <w:rFonts w:ascii="Verdana" w:hAnsi="Verdana" w:cs="Arial"/>
          <w:sz w:val="22"/>
          <w:szCs w:val="22"/>
        </w:rPr>
      </w:pPr>
      <w:r w:rsidRPr="000F2950">
        <w:rPr>
          <w:rFonts w:ascii="Verdana" w:hAnsi="Verdana" w:cs="Arial"/>
          <w:sz w:val="22"/>
          <w:szCs w:val="22"/>
        </w:rPr>
        <w:t xml:space="preserve">Durante a aglutinação ocorre a elaboração das propostas sistematizadas e nesse processo pode ocorrer de algumas propostas terem o seu eixo alterado para serem aglutinadas com propostas semelhantes que abordam o mesmo tema. </w:t>
      </w:r>
    </w:p>
    <w:p w14:paraId="4FD51812" w14:textId="77777777" w:rsidR="002F196B" w:rsidRPr="000F2950" w:rsidRDefault="002F196B" w:rsidP="005F4C72">
      <w:pPr>
        <w:rPr>
          <w:rFonts w:ascii="Verdana" w:hAnsi="Verdana" w:cs="Arial"/>
          <w:sz w:val="22"/>
          <w:szCs w:val="22"/>
        </w:rPr>
      </w:pPr>
    </w:p>
    <w:p w14:paraId="2D1F1C02" w14:textId="17D2F2C0" w:rsidR="005F4C72" w:rsidRPr="000F2950" w:rsidRDefault="005F4C72" w:rsidP="005F4C72">
      <w:pPr>
        <w:rPr>
          <w:rFonts w:ascii="Verdana" w:hAnsi="Verdana" w:cs="Arial"/>
          <w:sz w:val="22"/>
          <w:szCs w:val="22"/>
        </w:rPr>
      </w:pPr>
      <w:r w:rsidRPr="000F2950">
        <w:rPr>
          <w:rFonts w:ascii="Verdana" w:hAnsi="Verdana" w:cs="Arial"/>
          <w:sz w:val="22"/>
          <w:szCs w:val="22"/>
        </w:rPr>
        <w:t xml:space="preserve">Ao todo, foram elaboradas </w:t>
      </w:r>
      <w:r w:rsidRPr="000F2950">
        <w:rPr>
          <w:rFonts w:ascii="Verdana" w:hAnsi="Verdana" w:cs="Arial"/>
          <w:b/>
          <w:sz w:val="22"/>
          <w:szCs w:val="22"/>
        </w:rPr>
        <w:t>1</w:t>
      </w:r>
      <w:r w:rsidR="00A33F0D" w:rsidRPr="000F2950">
        <w:rPr>
          <w:rFonts w:ascii="Verdana" w:hAnsi="Verdana" w:cs="Arial"/>
          <w:b/>
          <w:sz w:val="22"/>
          <w:szCs w:val="22"/>
        </w:rPr>
        <w:t>99</w:t>
      </w:r>
      <w:r w:rsidRPr="000F2950">
        <w:rPr>
          <w:rFonts w:ascii="Verdana" w:hAnsi="Verdana" w:cs="Arial"/>
          <w:b/>
          <w:sz w:val="22"/>
          <w:szCs w:val="22"/>
        </w:rPr>
        <w:t xml:space="preserve"> propostas sistematizadas.</w:t>
      </w:r>
      <w:r w:rsidRPr="000F2950">
        <w:rPr>
          <w:rFonts w:ascii="Verdana" w:hAnsi="Verdana" w:cs="Arial"/>
          <w:sz w:val="22"/>
          <w:szCs w:val="22"/>
        </w:rPr>
        <w:t xml:space="preserve"> </w:t>
      </w:r>
      <w:r w:rsidR="005666C2">
        <w:rPr>
          <w:rFonts w:ascii="Verdana" w:hAnsi="Verdana" w:cs="Arial"/>
          <w:sz w:val="22"/>
          <w:szCs w:val="22"/>
        </w:rPr>
        <w:t>A listagem</w:t>
      </w:r>
      <w:r w:rsidRPr="000F2950">
        <w:rPr>
          <w:rFonts w:ascii="Verdana" w:hAnsi="Verdana" w:cs="Arial"/>
          <w:sz w:val="22"/>
          <w:szCs w:val="22"/>
        </w:rPr>
        <w:t xml:space="preserve"> abaixo mostra, em cada eixo, a quantidade de propostas originais vindas das etapas </w:t>
      </w:r>
      <w:r w:rsidR="00A33F0D" w:rsidRPr="000F2950">
        <w:rPr>
          <w:rFonts w:ascii="Verdana" w:hAnsi="Verdana" w:cs="Arial"/>
          <w:sz w:val="22"/>
          <w:szCs w:val="22"/>
        </w:rPr>
        <w:t>prévias</w:t>
      </w:r>
      <w:r w:rsidR="005666C2">
        <w:rPr>
          <w:rFonts w:ascii="Verdana" w:hAnsi="Verdana" w:cs="Arial"/>
          <w:sz w:val="22"/>
          <w:szCs w:val="22"/>
        </w:rPr>
        <w:t xml:space="preserve"> </w:t>
      </w:r>
      <w:r w:rsidRPr="000F2950">
        <w:rPr>
          <w:rFonts w:ascii="Verdana" w:hAnsi="Verdana" w:cs="Arial"/>
          <w:sz w:val="22"/>
          <w:szCs w:val="22"/>
        </w:rPr>
        <w:t>e a quantidade de propostas sistematizadas produzidas a partir das propostas originais:</w:t>
      </w:r>
    </w:p>
    <w:p w14:paraId="4E601F08" w14:textId="77777777" w:rsidR="001043E6" w:rsidRPr="000F2950" w:rsidRDefault="001043E6" w:rsidP="005F4C72">
      <w:pPr>
        <w:rPr>
          <w:rFonts w:ascii="Verdana" w:hAnsi="Verdana" w:cs="Arial"/>
          <w:sz w:val="22"/>
          <w:szCs w:val="22"/>
        </w:rPr>
      </w:pPr>
    </w:p>
    <w:p w14:paraId="33608320" w14:textId="29B4C97B"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1 </w:t>
      </w:r>
    </w:p>
    <w:p w14:paraId="18933832" w14:textId="77777777" w:rsidR="00184C13" w:rsidRPr="000F2950" w:rsidRDefault="00184C13" w:rsidP="00184C13">
      <w:pPr>
        <w:rPr>
          <w:rFonts w:ascii="Verdana" w:hAnsi="Verdana" w:cs="Arial"/>
          <w:sz w:val="22"/>
          <w:szCs w:val="22"/>
        </w:rPr>
      </w:pPr>
      <w:r w:rsidRPr="000F2950">
        <w:rPr>
          <w:rFonts w:ascii="Verdana" w:hAnsi="Verdana" w:cs="Arial"/>
          <w:sz w:val="22"/>
          <w:szCs w:val="22"/>
        </w:rPr>
        <w:t>126 propostas originais recebidas</w:t>
      </w:r>
    </w:p>
    <w:p w14:paraId="2558F038" w14:textId="6470E28D" w:rsidR="001043E6" w:rsidRPr="000F2950" w:rsidRDefault="00184C13" w:rsidP="00184C13">
      <w:pPr>
        <w:rPr>
          <w:rFonts w:ascii="Verdana" w:hAnsi="Verdana" w:cs="Arial"/>
          <w:sz w:val="22"/>
          <w:szCs w:val="22"/>
        </w:rPr>
      </w:pPr>
      <w:r w:rsidRPr="000F2950">
        <w:rPr>
          <w:rFonts w:ascii="Verdana" w:hAnsi="Verdana" w:cs="Arial"/>
          <w:sz w:val="22"/>
          <w:szCs w:val="22"/>
        </w:rPr>
        <w:t>35 redações síntese</w:t>
      </w:r>
    </w:p>
    <w:p w14:paraId="0988D711" w14:textId="77777777" w:rsidR="00184C13" w:rsidRPr="000F2950" w:rsidRDefault="00184C13" w:rsidP="00184C13">
      <w:pPr>
        <w:rPr>
          <w:rFonts w:ascii="Verdana" w:hAnsi="Verdana" w:cs="Arial"/>
          <w:sz w:val="22"/>
          <w:szCs w:val="22"/>
        </w:rPr>
      </w:pPr>
    </w:p>
    <w:p w14:paraId="33203393" w14:textId="17A24210"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2 </w:t>
      </w:r>
    </w:p>
    <w:p w14:paraId="756769A9" w14:textId="77777777" w:rsidR="00184C13" w:rsidRPr="000F2950" w:rsidRDefault="00184C13" w:rsidP="00184C13">
      <w:pPr>
        <w:rPr>
          <w:rFonts w:ascii="Verdana" w:hAnsi="Verdana" w:cs="Arial"/>
          <w:sz w:val="22"/>
          <w:szCs w:val="22"/>
        </w:rPr>
      </w:pPr>
      <w:r w:rsidRPr="000F2950">
        <w:rPr>
          <w:rFonts w:ascii="Verdana" w:hAnsi="Verdana" w:cs="Arial"/>
          <w:sz w:val="22"/>
          <w:szCs w:val="22"/>
        </w:rPr>
        <w:t>126 propostas originais recebidas</w:t>
      </w:r>
    </w:p>
    <w:p w14:paraId="0777078E" w14:textId="392BE805" w:rsidR="00184C13" w:rsidRPr="000F2950" w:rsidRDefault="00184C13" w:rsidP="00184C13">
      <w:pPr>
        <w:rPr>
          <w:rFonts w:ascii="Verdana" w:hAnsi="Verdana" w:cs="Arial"/>
          <w:sz w:val="22"/>
          <w:szCs w:val="22"/>
        </w:rPr>
      </w:pPr>
      <w:r w:rsidRPr="000F2950">
        <w:rPr>
          <w:rFonts w:ascii="Verdana" w:hAnsi="Verdana" w:cs="Arial"/>
          <w:sz w:val="22"/>
          <w:szCs w:val="22"/>
        </w:rPr>
        <w:t>48 redações síntese</w:t>
      </w:r>
    </w:p>
    <w:p w14:paraId="368B84F8" w14:textId="77777777" w:rsidR="00184C13" w:rsidRPr="000F2950" w:rsidRDefault="00184C13" w:rsidP="00184C13">
      <w:pPr>
        <w:rPr>
          <w:rFonts w:ascii="Verdana" w:hAnsi="Verdana" w:cs="Arial"/>
          <w:sz w:val="22"/>
          <w:szCs w:val="22"/>
        </w:rPr>
      </w:pPr>
    </w:p>
    <w:p w14:paraId="1B9E38D9" w14:textId="46CD1323"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943FAB">
        <w:rPr>
          <w:rFonts w:ascii="Verdana" w:hAnsi="Verdana" w:cs="Arial"/>
          <w:b/>
          <w:bCs/>
          <w:sz w:val="22"/>
          <w:szCs w:val="22"/>
        </w:rPr>
        <w:t>3</w:t>
      </w:r>
      <w:r w:rsidRPr="000F2950">
        <w:rPr>
          <w:rFonts w:ascii="Verdana" w:hAnsi="Verdana" w:cs="Arial"/>
          <w:b/>
          <w:bCs/>
          <w:sz w:val="22"/>
          <w:szCs w:val="22"/>
        </w:rPr>
        <w:t xml:space="preserve"> </w:t>
      </w:r>
    </w:p>
    <w:p w14:paraId="1FF78E83" w14:textId="32D6C512" w:rsidR="00184C13" w:rsidRPr="000F2950" w:rsidRDefault="00184C13" w:rsidP="00184C13">
      <w:pPr>
        <w:rPr>
          <w:rFonts w:ascii="Verdana" w:hAnsi="Verdana" w:cs="Arial"/>
          <w:sz w:val="22"/>
          <w:szCs w:val="22"/>
        </w:rPr>
      </w:pPr>
      <w:r w:rsidRPr="000F2950">
        <w:rPr>
          <w:rFonts w:ascii="Verdana" w:hAnsi="Verdana" w:cs="Arial"/>
          <w:sz w:val="22"/>
          <w:szCs w:val="22"/>
        </w:rPr>
        <w:t>129 propostas originais recebidas</w:t>
      </w:r>
    </w:p>
    <w:p w14:paraId="14164087" w14:textId="223728FB" w:rsidR="00184C13" w:rsidRPr="000F2950" w:rsidRDefault="00184C13" w:rsidP="00184C13">
      <w:pPr>
        <w:rPr>
          <w:rFonts w:ascii="Verdana" w:hAnsi="Verdana" w:cs="Arial"/>
          <w:sz w:val="22"/>
          <w:szCs w:val="22"/>
        </w:rPr>
      </w:pPr>
      <w:r w:rsidRPr="000F2950">
        <w:rPr>
          <w:rFonts w:ascii="Verdana" w:hAnsi="Verdana" w:cs="Arial"/>
          <w:sz w:val="22"/>
          <w:szCs w:val="22"/>
        </w:rPr>
        <w:t>41 redações síntese</w:t>
      </w:r>
    </w:p>
    <w:p w14:paraId="3A30CD76" w14:textId="77777777" w:rsidR="00184C13" w:rsidRPr="000F2950" w:rsidRDefault="00184C13" w:rsidP="00184C13">
      <w:pPr>
        <w:rPr>
          <w:rFonts w:ascii="Verdana" w:hAnsi="Verdana" w:cs="Arial"/>
          <w:sz w:val="22"/>
          <w:szCs w:val="22"/>
        </w:rPr>
      </w:pPr>
    </w:p>
    <w:p w14:paraId="0E2CD8C6" w14:textId="44640FD0"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943FAB">
        <w:rPr>
          <w:rFonts w:ascii="Verdana" w:hAnsi="Verdana" w:cs="Arial"/>
          <w:b/>
          <w:bCs/>
          <w:sz w:val="22"/>
          <w:szCs w:val="22"/>
        </w:rPr>
        <w:t>4</w:t>
      </w:r>
      <w:r w:rsidRPr="000F2950">
        <w:rPr>
          <w:rFonts w:ascii="Verdana" w:hAnsi="Verdana" w:cs="Arial"/>
          <w:b/>
          <w:bCs/>
          <w:sz w:val="22"/>
          <w:szCs w:val="22"/>
        </w:rPr>
        <w:t xml:space="preserve"> </w:t>
      </w:r>
    </w:p>
    <w:p w14:paraId="6984E2B8" w14:textId="0DF304EA" w:rsidR="00184C13" w:rsidRPr="000F2950" w:rsidRDefault="00184C13" w:rsidP="00184C13">
      <w:pPr>
        <w:rPr>
          <w:rFonts w:ascii="Verdana" w:hAnsi="Verdana" w:cs="Arial"/>
          <w:sz w:val="22"/>
          <w:szCs w:val="22"/>
        </w:rPr>
      </w:pPr>
      <w:r w:rsidRPr="000F2950">
        <w:rPr>
          <w:rFonts w:ascii="Verdana" w:hAnsi="Verdana" w:cs="Arial"/>
          <w:sz w:val="22"/>
          <w:szCs w:val="22"/>
        </w:rPr>
        <w:t>124 propostas originais recebidas</w:t>
      </w:r>
    </w:p>
    <w:p w14:paraId="0C49EB06" w14:textId="6A03789E" w:rsidR="00184C13" w:rsidRPr="000F2950" w:rsidRDefault="00184C13" w:rsidP="00184C13">
      <w:pPr>
        <w:rPr>
          <w:rFonts w:ascii="Verdana" w:hAnsi="Verdana" w:cs="Arial"/>
          <w:sz w:val="22"/>
          <w:szCs w:val="22"/>
        </w:rPr>
      </w:pPr>
      <w:r w:rsidRPr="000F2950">
        <w:rPr>
          <w:rFonts w:ascii="Verdana" w:hAnsi="Verdana" w:cs="Arial"/>
          <w:sz w:val="22"/>
          <w:szCs w:val="22"/>
        </w:rPr>
        <w:t>40 redações síntese</w:t>
      </w:r>
    </w:p>
    <w:p w14:paraId="2630A46A" w14:textId="77777777" w:rsidR="00184C13" w:rsidRPr="000F2950" w:rsidRDefault="00184C13" w:rsidP="00184C13">
      <w:pPr>
        <w:rPr>
          <w:rFonts w:ascii="Verdana" w:hAnsi="Verdana" w:cs="Arial"/>
          <w:sz w:val="22"/>
          <w:szCs w:val="22"/>
        </w:rPr>
      </w:pPr>
    </w:p>
    <w:p w14:paraId="32DB1D44" w14:textId="4DBF8032" w:rsidR="00184C13" w:rsidRPr="000F2950" w:rsidRDefault="00184C13" w:rsidP="00184C13">
      <w:pPr>
        <w:rPr>
          <w:rFonts w:ascii="Verdana" w:hAnsi="Verdana" w:cs="Arial"/>
          <w:b/>
          <w:bCs/>
          <w:sz w:val="22"/>
          <w:szCs w:val="22"/>
        </w:rPr>
      </w:pPr>
      <w:r w:rsidRPr="000F2950">
        <w:rPr>
          <w:rFonts w:ascii="Verdana" w:hAnsi="Verdana" w:cs="Arial"/>
          <w:b/>
          <w:bCs/>
          <w:sz w:val="22"/>
          <w:szCs w:val="22"/>
        </w:rPr>
        <w:t xml:space="preserve">Eixo </w:t>
      </w:r>
      <w:r w:rsidR="00943FAB">
        <w:rPr>
          <w:rFonts w:ascii="Verdana" w:hAnsi="Verdana" w:cs="Arial"/>
          <w:b/>
          <w:bCs/>
          <w:sz w:val="22"/>
          <w:szCs w:val="22"/>
        </w:rPr>
        <w:t>5</w:t>
      </w:r>
      <w:r w:rsidRPr="000F2950">
        <w:rPr>
          <w:rFonts w:ascii="Verdana" w:hAnsi="Verdana" w:cs="Arial"/>
          <w:b/>
          <w:bCs/>
          <w:sz w:val="22"/>
          <w:szCs w:val="22"/>
        </w:rPr>
        <w:t xml:space="preserve"> </w:t>
      </w:r>
    </w:p>
    <w:p w14:paraId="1AFE7A4B" w14:textId="5232BB13" w:rsidR="00184C13" w:rsidRPr="000F2950" w:rsidRDefault="00184C13" w:rsidP="00184C13">
      <w:pPr>
        <w:rPr>
          <w:rFonts w:ascii="Verdana" w:hAnsi="Verdana" w:cs="Arial"/>
          <w:sz w:val="22"/>
          <w:szCs w:val="22"/>
        </w:rPr>
      </w:pPr>
      <w:r w:rsidRPr="000F2950">
        <w:rPr>
          <w:rFonts w:ascii="Verdana" w:hAnsi="Verdana" w:cs="Arial"/>
          <w:sz w:val="22"/>
          <w:szCs w:val="22"/>
        </w:rPr>
        <w:t>130 propostas originais recebidas</w:t>
      </w:r>
    </w:p>
    <w:p w14:paraId="1BA79EDC" w14:textId="5F26AE8E" w:rsidR="00184C13" w:rsidRPr="000F2950" w:rsidRDefault="00184C13" w:rsidP="00184C13">
      <w:pPr>
        <w:rPr>
          <w:rFonts w:ascii="Verdana" w:hAnsi="Verdana" w:cs="Arial"/>
          <w:sz w:val="22"/>
          <w:szCs w:val="22"/>
        </w:rPr>
      </w:pPr>
      <w:r w:rsidRPr="000F2950">
        <w:rPr>
          <w:rFonts w:ascii="Verdana" w:hAnsi="Verdana" w:cs="Arial"/>
          <w:sz w:val="22"/>
          <w:szCs w:val="22"/>
        </w:rPr>
        <w:t>35 redações síntese</w:t>
      </w:r>
    </w:p>
    <w:p w14:paraId="46F34A48" w14:textId="77777777" w:rsidR="00184C13" w:rsidRPr="000F2950" w:rsidRDefault="00184C13" w:rsidP="00184C13">
      <w:pPr>
        <w:rPr>
          <w:rFonts w:ascii="Verdana" w:hAnsi="Verdana" w:cs="Arial"/>
          <w:sz w:val="22"/>
          <w:szCs w:val="22"/>
        </w:rPr>
      </w:pPr>
    </w:p>
    <w:p w14:paraId="7E714FFE" w14:textId="021117F4" w:rsidR="00184C13" w:rsidRPr="000F2950" w:rsidRDefault="00184C13" w:rsidP="00184C13">
      <w:pPr>
        <w:rPr>
          <w:rFonts w:ascii="Verdana" w:hAnsi="Verdana" w:cs="Arial"/>
          <w:b/>
          <w:bCs/>
          <w:sz w:val="22"/>
          <w:szCs w:val="22"/>
        </w:rPr>
      </w:pPr>
      <w:r w:rsidRPr="000F2950">
        <w:rPr>
          <w:rFonts w:ascii="Verdana" w:hAnsi="Verdana" w:cs="Arial"/>
          <w:b/>
          <w:bCs/>
          <w:sz w:val="22"/>
          <w:szCs w:val="22"/>
        </w:rPr>
        <w:t>Total</w:t>
      </w:r>
    </w:p>
    <w:p w14:paraId="34F336DD" w14:textId="4AADFE47" w:rsidR="00184C13" w:rsidRPr="000F2950" w:rsidRDefault="00184C13" w:rsidP="00184C13">
      <w:pPr>
        <w:rPr>
          <w:rFonts w:ascii="Verdana" w:hAnsi="Verdana" w:cs="Arial"/>
          <w:sz w:val="22"/>
          <w:szCs w:val="22"/>
        </w:rPr>
      </w:pPr>
      <w:r w:rsidRPr="000F2950">
        <w:rPr>
          <w:rFonts w:ascii="Verdana" w:hAnsi="Verdana" w:cs="Arial"/>
          <w:sz w:val="22"/>
          <w:szCs w:val="22"/>
        </w:rPr>
        <w:t>649 propostas originais recebidas</w:t>
      </w:r>
    </w:p>
    <w:p w14:paraId="7610251D" w14:textId="12B77822" w:rsidR="00184C13" w:rsidRPr="000F2950" w:rsidRDefault="00184C13" w:rsidP="00433B8B">
      <w:pPr>
        <w:rPr>
          <w:rFonts w:ascii="Verdana" w:hAnsi="Verdana" w:cs="Arial"/>
          <w:sz w:val="22"/>
          <w:szCs w:val="22"/>
        </w:rPr>
      </w:pPr>
      <w:r w:rsidRPr="000F2950">
        <w:rPr>
          <w:rFonts w:ascii="Verdana" w:hAnsi="Verdana" w:cs="Arial"/>
          <w:sz w:val="22"/>
          <w:szCs w:val="22"/>
        </w:rPr>
        <w:t>199 redações síntese</w:t>
      </w:r>
    </w:p>
    <w:p w14:paraId="58ED09FC" w14:textId="77777777" w:rsidR="000F2950" w:rsidRPr="000F2950" w:rsidRDefault="000F2950" w:rsidP="00433B8B">
      <w:pPr>
        <w:rPr>
          <w:rFonts w:ascii="Verdana" w:hAnsi="Verdana" w:cs="Arial"/>
          <w:sz w:val="22"/>
          <w:szCs w:val="22"/>
        </w:rPr>
      </w:pPr>
    </w:p>
    <w:p w14:paraId="0DAF404E" w14:textId="77777777" w:rsidR="000F2950" w:rsidRPr="000F2950" w:rsidRDefault="005F4C72" w:rsidP="005F4C72">
      <w:pPr>
        <w:rPr>
          <w:rFonts w:ascii="Verdana" w:hAnsi="Verdana" w:cs="Arial"/>
          <w:sz w:val="22"/>
          <w:szCs w:val="22"/>
        </w:rPr>
      </w:pPr>
      <w:r w:rsidRPr="000F2950">
        <w:rPr>
          <w:rFonts w:ascii="Verdana" w:hAnsi="Verdana" w:cs="Arial"/>
          <w:sz w:val="22"/>
          <w:szCs w:val="22"/>
        </w:rPr>
        <w:t>Dependendo de seu conteúdo, algumas propostas originais podem ter sido aproveitadas em mais de uma proposta sistematizada (isso significa que, em certos casos, apenas alguns trechos da proposta foram aproveitados para a aglutinação) e</w:t>
      </w:r>
      <w:r w:rsidR="000370FC" w:rsidRPr="000F2950">
        <w:rPr>
          <w:rFonts w:ascii="Verdana" w:hAnsi="Verdana" w:cs="Arial"/>
          <w:sz w:val="22"/>
          <w:szCs w:val="22"/>
        </w:rPr>
        <w:t xml:space="preserve">, </w:t>
      </w:r>
      <w:r w:rsidRPr="000F2950">
        <w:rPr>
          <w:rFonts w:ascii="Verdana" w:hAnsi="Verdana" w:cs="Arial"/>
          <w:sz w:val="22"/>
          <w:szCs w:val="22"/>
        </w:rPr>
        <w:t>também</w:t>
      </w:r>
      <w:r w:rsidR="000370FC" w:rsidRPr="000F2950">
        <w:rPr>
          <w:rFonts w:ascii="Verdana" w:hAnsi="Verdana" w:cs="Arial"/>
          <w:sz w:val="22"/>
          <w:szCs w:val="22"/>
        </w:rPr>
        <w:t>,</w:t>
      </w:r>
      <w:r w:rsidRPr="000F2950">
        <w:rPr>
          <w:rFonts w:ascii="Verdana" w:hAnsi="Verdana" w:cs="Arial"/>
          <w:sz w:val="22"/>
          <w:szCs w:val="22"/>
        </w:rPr>
        <w:t xml:space="preserve"> em mais de um eixo. </w:t>
      </w:r>
    </w:p>
    <w:p w14:paraId="08991287" w14:textId="7426C061" w:rsidR="005F4C72" w:rsidRPr="000F2950" w:rsidRDefault="005F4C72" w:rsidP="005F4C72">
      <w:pPr>
        <w:rPr>
          <w:rFonts w:ascii="Verdana" w:hAnsi="Verdana" w:cs="Arial"/>
          <w:sz w:val="22"/>
          <w:szCs w:val="22"/>
        </w:rPr>
      </w:pPr>
      <w:r w:rsidRPr="000F2950">
        <w:rPr>
          <w:rFonts w:ascii="Verdana" w:hAnsi="Verdana" w:cs="Arial"/>
          <w:sz w:val="22"/>
          <w:szCs w:val="22"/>
        </w:rPr>
        <w:t xml:space="preserve">É possível rastrear </w:t>
      </w:r>
      <w:r w:rsidR="000370FC" w:rsidRPr="000F2950">
        <w:rPr>
          <w:rFonts w:ascii="Verdana" w:hAnsi="Verdana" w:cs="Arial"/>
          <w:sz w:val="22"/>
          <w:szCs w:val="22"/>
        </w:rPr>
        <w:t>em qual redação-síntese</w:t>
      </w:r>
      <w:r w:rsidRPr="000F2950">
        <w:rPr>
          <w:rFonts w:ascii="Verdana" w:hAnsi="Verdana" w:cs="Arial"/>
          <w:sz w:val="22"/>
          <w:szCs w:val="22"/>
        </w:rPr>
        <w:t xml:space="preserve"> a proposta original está aglutinada na seção de </w:t>
      </w:r>
      <w:r w:rsidRPr="000F2950">
        <w:rPr>
          <w:rFonts w:ascii="Verdana" w:hAnsi="Verdana" w:cs="Arial"/>
          <w:b/>
          <w:sz w:val="22"/>
          <w:szCs w:val="22"/>
        </w:rPr>
        <w:t>Rastreamento de propostas</w:t>
      </w:r>
      <w:r w:rsidRPr="000F2950">
        <w:rPr>
          <w:rFonts w:ascii="Verdana" w:hAnsi="Verdana" w:cs="Arial"/>
          <w:sz w:val="22"/>
          <w:szCs w:val="22"/>
        </w:rPr>
        <w:t>. Nessa seção as propostas estarão dispostas por Estado, como ilustrado abaixo:</w:t>
      </w:r>
    </w:p>
    <w:p w14:paraId="293E7215" w14:textId="77777777" w:rsidR="00793603" w:rsidRPr="000F2950" w:rsidRDefault="00793603" w:rsidP="005F4C72">
      <w:pPr>
        <w:rPr>
          <w:rFonts w:ascii="Verdana" w:hAnsi="Verdana" w:cs="Arial"/>
          <w:sz w:val="22"/>
          <w:szCs w:val="22"/>
        </w:rPr>
      </w:pPr>
    </w:p>
    <w:p w14:paraId="29F4E9C1" w14:textId="5CC53639" w:rsidR="00793603" w:rsidRPr="000F2950" w:rsidRDefault="00793603" w:rsidP="00793603">
      <w:pPr>
        <w:rPr>
          <w:rFonts w:ascii="Verdana" w:hAnsi="Verdana" w:cs="Arial"/>
          <w:b/>
          <w:bCs/>
          <w:sz w:val="22"/>
          <w:szCs w:val="22"/>
        </w:rPr>
      </w:pPr>
      <w:r w:rsidRPr="000F2950">
        <w:rPr>
          <w:rFonts w:ascii="Verdana" w:hAnsi="Verdana" w:cs="Arial"/>
          <w:b/>
          <w:bCs/>
          <w:sz w:val="22"/>
          <w:szCs w:val="22"/>
        </w:rPr>
        <w:t xml:space="preserve">AC-E1-1 – Eixo 1 – Subeixo 03 - Proposta 05 </w:t>
      </w:r>
    </w:p>
    <w:p w14:paraId="33B86CD4" w14:textId="17429594" w:rsidR="00793603" w:rsidRPr="000F2950" w:rsidRDefault="00793603" w:rsidP="00793603">
      <w:pPr>
        <w:rPr>
          <w:rFonts w:ascii="Verdana" w:hAnsi="Verdana" w:cs="Arial"/>
          <w:sz w:val="22"/>
          <w:szCs w:val="22"/>
        </w:rPr>
      </w:pPr>
      <w:r w:rsidRPr="000F2950">
        <w:rPr>
          <w:rFonts w:ascii="Verdana" w:hAnsi="Verdana" w:cs="Arial"/>
          <w:sz w:val="22"/>
          <w:szCs w:val="22"/>
        </w:rPr>
        <w:t xml:space="preserve">Nesse caso o texto original está sistematizado no Eixo 1, Subeixo 03, proposta 05. </w:t>
      </w:r>
    </w:p>
    <w:p w14:paraId="4533C114" w14:textId="77777777" w:rsidR="00793603" w:rsidRPr="000F2950" w:rsidRDefault="00793603" w:rsidP="00793603">
      <w:pPr>
        <w:rPr>
          <w:rFonts w:ascii="Verdana" w:hAnsi="Verdana" w:cs="Arial"/>
          <w:sz w:val="22"/>
          <w:szCs w:val="22"/>
        </w:rPr>
      </w:pPr>
    </w:p>
    <w:p w14:paraId="6D8301B7" w14:textId="47550EC2" w:rsidR="00793603" w:rsidRPr="000F2950" w:rsidRDefault="00793603" w:rsidP="00793603">
      <w:pPr>
        <w:rPr>
          <w:rFonts w:ascii="Verdana" w:hAnsi="Verdana" w:cs="Arial"/>
          <w:b/>
          <w:bCs/>
          <w:sz w:val="22"/>
          <w:szCs w:val="22"/>
        </w:rPr>
      </w:pPr>
      <w:r w:rsidRPr="000F2950">
        <w:rPr>
          <w:rFonts w:ascii="Verdana" w:hAnsi="Verdana" w:cs="Arial"/>
          <w:b/>
          <w:bCs/>
          <w:sz w:val="22"/>
          <w:szCs w:val="22"/>
        </w:rPr>
        <w:t>AC-E3-2 – Eixo 2 – Subeixo 06 – Proposta 01 e</w:t>
      </w:r>
    </w:p>
    <w:p w14:paraId="55E5C76F" w14:textId="0F5F169C" w:rsidR="00793603" w:rsidRPr="000F2950" w:rsidRDefault="00793603" w:rsidP="00793603">
      <w:pPr>
        <w:rPr>
          <w:rFonts w:ascii="Verdana" w:hAnsi="Verdana" w:cs="Arial"/>
          <w:b/>
          <w:bCs/>
          <w:sz w:val="22"/>
          <w:szCs w:val="22"/>
        </w:rPr>
      </w:pPr>
      <w:r w:rsidRPr="000F2950">
        <w:rPr>
          <w:rFonts w:ascii="Verdana" w:hAnsi="Verdana" w:cs="Arial"/>
          <w:b/>
          <w:bCs/>
          <w:sz w:val="22"/>
          <w:szCs w:val="22"/>
        </w:rPr>
        <w:t xml:space="preserve">AC-E3-2 – Eixo 2 – Subeixo 06 – Proposta 05 </w:t>
      </w:r>
    </w:p>
    <w:p w14:paraId="5622DE7E" w14:textId="71DE4A92" w:rsidR="00793603" w:rsidRPr="000F2950" w:rsidRDefault="00793603" w:rsidP="00793603">
      <w:pPr>
        <w:rPr>
          <w:rFonts w:ascii="Verdana" w:hAnsi="Verdana" w:cs="Arial"/>
          <w:sz w:val="22"/>
          <w:szCs w:val="22"/>
        </w:rPr>
      </w:pPr>
      <w:r w:rsidRPr="000F2950">
        <w:rPr>
          <w:rFonts w:ascii="Verdana" w:hAnsi="Verdana" w:cs="Arial"/>
          <w:sz w:val="22"/>
          <w:szCs w:val="22"/>
        </w:rPr>
        <w:t>Nesse caso o texto original foi aproveitado em mais de uma proposta, ou seja, parte dele está sistematizado na proposta 01 do Subeixo 06, Eixo 2 e outra parte na proposta 05 do mesmo GT e Eixo.</w:t>
      </w:r>
    </w:p>
    <w:p w14:paraId="59E28647" w14:textId="77777777" w:rsidR="00793603" w:rsidRPr="000F2950" w:rsidRDefault="00793603" w:rsidP="00793603">
      <w:pPr>
        <w:rPr>
          <w:rFonts w:ascii="Verdana" w:hAnsi="Verdana" w:cs="Arial"/>
          <w:sz w:val="22"/>
          <w:szCs w:val="22"/>
        </w:rPr>
      </w:pPr>
    </w:p>
    <w:p w14:paraId="3B719B97" w14:textId="600943C3" w:rsidR="00793603" w:rsidRPr="000F2950" w:rsidRDefault="00793603" w:rsidP="00793603">
      <w:pPr>
        <w:rPr>
          <w:rFonts w:ascii="Verdana" w:hAnsi="Verdana" w:cs="Arial"/>
          <w:b/>
          <w:bCs/>
          <w:sz w:val="22"/>
          <w:szCs w:val="22"/>
        </w:rPr>
      </w:pPr>
      <w:r w:rsidRPr="000F2950">
        <w:rPr>
          <w:rFonts w:ascii="Verdana" w:hAnsi="Verdana" w:cs="Arial"/>
          <w:b/>
          <w:bCs/>
          <w:sz w:val="22"/>
          <w:szCs w:val="22"/>
        </w:rPr>
        <w:t>BA-E4-2 – Eixo 5 – Subeixo 13 – Proposta 01</w:t>
      </w:r>
    </w:p>
    <w:p w14:paraId="7C26CBFC" w14:textId="77777777" w:rsidR="00793603" w:rsidRPr="000F2950" w:rsidRDefault="00793603" w:rsidP="00793603">
      <w:pPr>
        <w:rPr>
          <w:rFonts w:ascii="Verdana" w:hAnsi="Verdana" w:cs="Arial"/>
          <w:sz w:val="22"/>
          <w:szCs w:val="22"/>
        </w:rPr>
      </w:pPr>
      <w:r w:rsidRPr="000F2950">
        <w:rPr>
          <w:rFonts w:ascii="Verdana" w:hAnsi="Verdana" w:cs="Arial"/>
          <w:sz w:val="22"/>
          <w:szCs w:val="22"/>
        </w:rPr>
        <w:t>Nesse caso a sistematização considerou seu remanejamento para o Eixo 5, Subeixo 13 e seu conteúdo foi aproveitado na proposta 01 desse GT.</w:t>
      </w:r>
    </w:p>
    <w:p w14:paraId="1856C372" w14:textId="77777777" w:rsidR="00280FD4" w:rsidRPr="000F2950" w:rsidRDefault="00280FD4" w:rsidP="00C3043B">
      <w:pPr>
        <w:rPr>
          <w:rFonts w:ascii="Verdana" w:hAnsi="Verdana" w:cs="Arial"/>
          <w:sz w:val="22"/>
          <w:szCs w:val="22"/>
        </w:rPr>
      </w:pPr>
    </w:p>
    <w:p w14:paraId="649CFD6D" w14:textId="24641DF7" w:rsidR="00433B8B" w:rsidRPr="000F2950" w:rsidRDefault="00280FD4" w:rsidP="00C3043B">
      <w:pPr>
        <w:rPr>
          <w:rFonts w:ascii="Verdana" w:hAnsi="Verdana" w:cs="Arial"/>
          <w:sz w:val="22"/>
          <w:szCs w:val="22"/>
        </w:rPr>
      </w:pPr>
      <w:r w:rsidRPr="000F2950">
        <w:rPr>
          <w:rFonts w:ascii="Verdana" w:hAnsi="Verdana" w:cs="Arial"/>
          <w:sz w:val="22"/>
          <w:szCs w:val="22"/>
        </w:rPr>
        <w:t xml:space="preserve">Ao final do processo de aglutinação das propostas, um caderno </w:t>
      </w:r>
      <w:r w:rsidR="00AC0F1D" w:rsidRPr="000F2950">
        <w:rPr>
          <w:rFonts w:ascii="Verdana" w:hAnsi="Verdana" w:cs="Arial"/>
          <w:sz w:val="22"/>
          <w:szCs w:val="22"/>
        </w:rPr>
        <w:t>preliminar foi</w:t>
      </w:r>
      <w:r w:rsidRPr="000F2950">
        <w:rPr>
          <w:rFonts w:ascii="Verdana" w:hAnsi="Verdana" w:cs="Arial"/>
          <w:sz w:val="22"/>
          <w:szCs w:val="22"/>
        </w:rPr>
        <w:t xml:space="preserve"> enviado para a Comissão Organizadora da </w:t>
      </w:r>
      <w:r w:rsidR="00A05AB1" w:rsidRPr="000F2950">
        <w:rPr>
          <w:rFonts w:ascii="Verdana" w:hAnsi="Verdana" w:cs="Arial"/>
          <w:sz w:val="22"/>
          <w:szCs w:val="22"/>
        </w:rPr>
        <w:t>5</w:t>
      </w:r>
      <w:r w:rsidR="000370FC" w:rsidRPr="000F2950">
        <w:rPr>
          <w:rFonts w:ascii="Verdana" w:hAnsi="Verdana" w:cs="Arial"/>
          <w:sz w:val="22"/>
          <w:szCs w:val="22"/>
        </w:rPr>
        <w:t>ª</w:t>
      </w:r>
      <w:r w:rsidRPr="000F2950">
        <w:rPr>
          <w:rFonts w:ascii="Verdana" w:hAnsi="Verdana" w:cs="Arial"/>
          <w:sz w:val="22"/>
          <w:szCs w:val="22"/>
        </w:rPr>
        <w:t xml:space="preserve"> CND</w:t>
      </w:r>
      <w:r w:rsidR="00A05AB1" w:rsidRPr="000F2950">
        <w:rPr>
          <w:rFonts w:ascii="Verdana" w:hAnsi="Verdana" w:cs="Arial"/>
          <w:sz w:val="22"/>
          <w:szCs w:val="22"/>
        </w:rPr>
        <w:t>PD</w:t>
      </w:r>
      <w:r w:rsidR="00AC0F1D" w:rsidRPr="000F2950">
        <w:rPr>
          <w:rFonts w:ascii="Verdana" w:hAnsi="Verdana" w:cs="Arial"/>
          <w:sz w:val="22"/>
          <w:szCs w:val="22"/>
        </w:rPr>
        <w:t xml:space="preserve">, que avaliou e revisou a sistematização realizada, propondo ajustes e aprovando o trabalho realizado. </w:t>
      </w:r>
    </w:p>
    <w:p w14:paraId="5387AEEB" w14:textId="77777777" w:rsidR="00C3043B" w:rsidRPr="000F2950" w:rsidRDefault="00C3043B" w:rsidP="00C3043B">
      <w:pPr>
        <w:rPr>
          <w:rFonts w:ascii="Verdana" w:hAnsi="Verdana" w:cs="Arial"/>
          <w:sz w:val="22"/>
          <w:szCs w:val="22"/>
        </w:rPr>
      </w:pPr>
    </w:p>
    <w:p w14:paraId="5DB0D38D" w14:textId="155D4CCA" w:rsidR="00C3043B" w:rsidRPr="000F2950" w:rsidRDefault="002D14E0" w:rsidP="00C3043B">
      <w:pPr>
        <w:rPr>
          <w:rFonts w:ascii="Verdana" w:hAnsi="Verdana" w:cs="Arial"/>
          <w:sz w:val="22"/>
          <w:szCs w:val="22"/>
        </w:rPr>
      </w:pPr>
      <w:r w:rsidRPr="000F2950">
        <w:rPr>
          <w:rFonts w:ascii="Verdana" w:hAnsi="Verdana" w:cs="Arial"/>
          <w:b/>
          <w:bCs/>
          <w:sz w:val="22"/>
          <w:szCs w:val="22"/>
        </w:rPr>
        <w:t>Elaboração do caderno de propostas</w:t>
      </w:r>
    </w:p>
    <w:p w14:paraId="4D7693F3" w14:textId="1240E44F" w:rsidR="00A05AB1" w:rsidRPr="000F2950" w:rsidRDefault="002D14E0" w:rsidP="00A05AB1">
      <w:pPr>
        <w:rPr>
          <w:rFonts w:ascii="Verdana" w:hAnsi="Verdana" w:cs="Arial"/>
          <w:sz w:val="22"/>
          <w:szCs w:val="22"/>
        </w:rPr>
      </w:pPr>
      <w:r w:rsidRPr="000F2950">
        <w:rPr>
          <w:rFonts w:ascii="Verdana" w:hAnsi="Verdana" w:cs="Arial"/>
          <w:sz w:val="22"/>
          <w:szCs w:val="22"/>
        </w:rPr>
        <w:t>Por fim, a última etapa do processo de sistematização é a produção deste caderno, contendo propostas organizadas por eixo temático, codificadas, sistematizadas e passíveis de serem rastreadas, de modo a facilitar a leitura e discussão durante as plenárias.</w:t>
      </w:r>
      <w:r w:rsidR="00A05AB1" w:rsidRPr="000F2950">
        <w:rPr>
          <w:rFonts w:ascii="Verdana" w:hAnsi="Verdana" w:cs="Arial"/>
          <w:sz w:val="22"/>
          <w:szCs w:val="22"/>
        </w:rPr>
        <w:t xml:space="preserve"> Assim, as 199 propostas sistematizadas dos 5 eixos da 5ª CNDPD foram organizadas </w:t>
      </w:r>
      <w:r w:rsidR="005666C2">
        <w:rPr>
          <w:rFonts w:ascii="Verdana" w:hAnsi="Verdana" w:cs="Arial"/>
          <w:sz w:val="22"/>
          <w:szCs w:val="22"/>
        </w:rPr>
        <w:t xml:space="preserve">em </w:t>
      </w:r>
      <w:r w:rsidR="003910F7" w:rsidRPr="000F2950">
        <w:rPr>
          <w:rFonts w:ascii="Verdana" w:hAnsi="Verdana" w:cs="Arial"/>
          <w:sz w:val="22"/>
          <w:szCs w:val="22"/>
        </w:rPr>
        <w:t>Subeixos</w:t>
      </w:r>
      <w:r w:rsidR="00A05AB1" w:rsidRPr="000F2950">
        <w:rPr>
          <w:rFonts w:ascii="Verdana" w:hAnsi="Verdana" w:cs="Arial"/>
          <w:sz w:val="22"/>
          <w:szCs w:val="22"/>
        </w:rPr>
        <w:t>, de acordo com seu agrupamento temático:</w:t>
      </w:r>
    </w:p>
    <w:p w14:paraId="09D83438" w14:textId="77777777" w:rsidR="001043E6" w:rsidRPr="000F2950" w:rsidRDefault="001043E6" w:rsidP="00A05AB1">
      <w:pPr>
        <w:rPr>
          <w:rFonts w:ascii="Verdana" w:hAnsi="Verdana" w:cs="Arial"/>
          <w:sz w:val="22"/>
          <w:szCs w:val="22"/>
        </w:rPr>
      </w:pPr>
    </w:p>
    <w:p w14:paraId="37F45E01" w14:textId="60E3902E"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1 (35 propostas)</w:t>
      </w:r>
    </w:p>
    <w:p w14:paraId="574FB707" w14:textId="7690C318" w:rsidR="001043E6" w:rsidRPr="000F2950" w:rsidRDefault="001043E6" w:rsidP="00A05AB1">
      <w:pPr>
        <w:rPr>
          <w:rFonts w:ascii="Verdana" w:hAnsi="Verdana" w:cs="Arial"/>
          <w:sz w:val="22"/>
          <w:szCs w:val="22"/>
        </w:rPr>
      </w:pPr>
      <w:r w:rsidRPr="000F2950">
        <w:rPr>
          <w:rFonts w:ascii="Verdana" w:hAnsi="Verdana" w:cs="Arial"/>
          <w:sz w:val="22"/>
          <w:szCs w:val="22"/>
        </w:rPr>
        <w:t>Subeixo 01 – 11 propostas</w:t>
      </w:r>
    </w:p>
    <w:p w14:paraId="5B47E3D4" w14:textId="4EA55165" w:rsidR="001043E6" w:rsidRPr="000F2950" w:rsidRDefault="001043E6" w:rsidP="00A05AB1">
      <w:pPr>
        <w:rPr>
          <w:rFonts w:ascii="Verdana" w:hAnsi="Verdana" w:cs="Arial"/>
          <w:sz w:val="22"/>
          <w:szCs w:val="22"/>
        </w:rPr>
      </w:pPr>
      <w:r w:rsidRPr="000F2950">
        <w:rPr>
          <w:rFonts w:ascii="Verdana" w:hAnsi="Verdana" w:cs="Arial"/>
          <w:sz w:val="22"/>
          <w:szCs w:val="22"/>
        </w:rPr>
        <w:t>Subeixo 02 – 13 propostas</w:t>
      </w:r>
    </w:p>
    <w:p w14:paraId="210665E1" w14:textId="77777777" w:rsidR="001043E6" w:rsidRPr="000F2950" w:rsidRDefault="001043E6" w:rsidP="00A05AB1">
      <w:pPr>
        <w:rPr>
          <w:rFonts w:ascii="Verdana" w:hAnsi="Verdana" w:cs="Arial"/>
          <w:sz w:val="22"/>
          <w:szCs w:val="22"/>
        </w:rPr>
      </w:pPr>
      <w:r w:rsidRPr="000F2950">
        <w:rPr>
          <w:rFonts w:ascii="Verdana" w:hAnsi="Verdana" w:cs="Arial"/>
          <w:sz w:val="22"/>
          <w:szCs w:val="22"/>
        </w:rPr>
        <w:t>Subeixo 03 – 11 propostas</w:t>
      </w:r>
    </w:p>
    <w:p w14:paraId="610B3469" w14:textId="77777777" w:rsidR="001043E6" w:rsidRPr="000F2950" w:rsidRDefault="001043E6" w:rsidP="00A05AB1">
      <w:pPr>
        <w:rPr>
          <w:rFonts w:ascii="Verdana" w:hAnsi="Verdana" w:cs="Arial"/>
          <w:sz w:val="22"/>
          <w:szCs w:val="22"/>
        </w:rPr>
      </w:pPr>
    </w:p>
    <w:p w14:paraId="598C3E36" w14:textId="263F15D7"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2 (4</w:t>
      </w:r>
      <w:r w:rsidR="00DC4E62">
        <w:rPr>
          <w:rFonts w:ascii="Verdana" w:hAnsi="Verdana" w:cs="Arial"/>
          <w:b/>
          <w:bCs/>
          <w:sz w:val="22"/>
          <w:szCs w:val="22"/>
        </w:rPr>
        <w:t>8</w:t>
      </w:r>
      <w:r w:rsidRPr="000F2950">
        <w:rPr>
          <w:rFonts w:ascii="Verdana" w:hAnsi="Verdana" w:cs="Arial"/>
          <w:b/>
          <w:bCs/>
          <w:sz w:val="22"/>
          <w:szCs w:val="22"/>
        </w:rPr>
        <w:t xml:space="preserve"> propostas) </w:t>
      </w:r>
    </w:p>
    <w:p w14:paraId="1334D8F9" w14:textId="5E8936D6" w:rsidR="001043E6" w:rsidRPr="000F2950" w:rsidRDefault="001043E6" w:rsidP="001043E6">
      <w:pPr>
        <w:rPr>
          <w:rFonts w:ascii="Verdana" w:hAnsi="Verdana" w:cs="Arial"/>
          <w:sz w:val="22"/>
          <w:szCs w:val="22"/>
        </w:rPr>
      </w:pPr>
      <w:r w:rsidRPr="000F2950">
        <w:rPr>
          <w:rFonts w:ascii="Verdana" w:hAnsi="Verdana" w:cs="Arial"/>
          <w:sz w:val="22"/>
          <w:szCs w:val="22"/>
        </w:rPr>
        <w:t>Subeixo 04 – 15 propostas</w:t>
      </w:r>
    </w:p>
    <w:p w14:paraId="6BF36275" w14:textId="7945A463" w:rsidR="001043E6" w:rsidRPr="000F2950" w:rsidRDefault="001043E6" w:rsidP="001043E6">
      <w:pPr>
        <w:rPr>
          <w:rFonts w:ascii="Verdana" w:hAnsi="Verdana" w:cs="Arial"/>
          <w:sz w:val="22"/>
          <w:szCs w:val="22"/>
        </w:rPr>
      </w:pPr>
      <w:r w:rsidRPr="000F2950">
        <w:rPr>
          <w:rFonts w:ascii="Verdana" w:hAnsi="Verdana" w:cs="Arial"/>
          <w:sz w:val="22"/>
          <w:szCs w:val="22"/>
        </w:rPr>
        <w:t>Subeixo 05 – 18 propostas</w:t>
      </w:r>
    </w:p>
    <w:p w14:paraId="22BC76FA" w14:textId="14315FE3" w:rsidR="001043E6" w:rsidRPr="000F2950" w:rsidRDefault="001043E6" w:rsidP="001043E6">
      <w:pPr>
        <w:rPr>
          <w:rFonts w:ascii="Verdana" w:hAnsi="Verdana" w:cs="Arial"/>
          <w:sz w:val="22"/>
          <w:szCs w:val="22"/>
        </w:rPr>
      </w:pPr>
      <w:r w:rsidRPr="000F2950">
        <w:rPr>
          <w:rFonts w:ascii="Verdana" w:hAnsi="Verdana" w:cs="Arial"/>
          <w:sz w:val="22"/>
          <w:szCs w:val="22"/>
        </w:rPr>
        <w:t>Subeixo 06 – 15 propostas</w:t>
      </w:r>
    </w:p>
    <w:p w14:paraId="6413822B" w14:textId="45A901F9" w:rsidR="001043E6" w:rsidRPr="000F2950" w:rsidRDefault="001043E6" w:rsidP="00A05AB1">
      <w:pPr>
        <w:rPr>
          <w:rFonts w:ascii="Verdana" w:hAnsi="Verdana" w:cs="Arial"/>
          <w:sz w:val="22"/>
          <w:szCs w:val="22"/>
        </w:rPr>
      </w:pPr>
    </w:p>
    <w:p w14:paraId="34678006" w14:textId="2EBED2C3"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3 (41 propostas)</w:t>
      </w:r>
    </w:p>
    <w:p w14:paraId="05BA0C1B" w14:textId="17B312D0" w:rsidR="001043E6" w:rsidRPr="000F2950" w:rsidRDefault="001043E6" w:rsidP="001043E6">
      <w:pPr>
        <w:rPr>
          <w:rFonts w:ascii="Verdana" w:hAnsi="Verdana" w:cs="Arial"/>
          <w:sz w:val="22"/>
          <w:szCs w:val="22"/>
        </w:rPr>
      </w:pPr>
      <w:r w:rsidRPr="000F2950">
        <w:rPr>
          <w:rFonts w:ascii="Verdana" w:hAnsi="Verdana" w:cs="Arial"/>
          <w:sz w:val="22"/>
          <w:szCs w:val="22"/>
        </w:rPr>
        <w:t>Subeixo 07 – 12 propostas</w:t>
      </w:r>
    </w:p>
    <w:p w14:paraId="570F8873" w14:textId="3E6B0EBB" w:rsidR="001043E6" w:rsidRPr="000F2950" w:rsidRDefault="001043E6" w:rsidP="001043E6">
      <w:pPr>
        <w:rPr>
          <w:rFonts w:ascii="Verdana" w:hAnsi="Verdana" w:cs="Arial"/>
          <w:sz w:val="22"/>
          <w:szCs w:val="22"/>
        </w:rPr>
      </w:pPr>
      <w:r w:rsidRPr="000F2950">
        <w:rPr>
          <w:rFonts w:ascii="Verdana" w:hAnsi="Verdana" w:cs="Arial"/>
          <w:sz w:val="22"/>
          <w:szCs w:val="22"/>
        </w:rPr>
        <w:t>Subeixo 08 – 15 propostas</w:t>
      </w:r>
    </w:p>
    <w:p w14:paraId="3C1C0FAB" w14:textId="082DF6D9" w:rsidR="001043E6" w:rsidRPr="000F2950" w:rsidRDefault="001043E6" w:rsidP="001043E6">
      <w:pPr>
        <w:rPr>
          <w:rFonts w:ascii="Verdana" w:hAnsi="Verdana" w:cs="Arial"/>
          <w:sz w:val="22"/>
          <w:szCs w:val="22"/>
        </w:rPr>
      </w:pPr>
      <w:r w:rsidRPr="000F2950">
        <w:rPr>
          <w:rFonts w:ascii="Verdana" w:hAnsi="Verdana" w:cs="Arial"/>
          <w:sz w:val="22"/>
          <w:szCs w:val="22"/>
        </w:rPr>
        <w:t>Subeixo 09 – 14 propostas</w:t>
      </w:r>
    </w:p>
    <w:p w14:paraId="04C09A7D" w14:textId="77777777" w:rsidR="001043E6" w:rsidRPr="000F2950" w:rsidRDefault="001043E6" w:rsidP="00A05AB1">
      <w:pPr>
        <w:rPr>
          <w:rFonts w:ascii="Verdana" w:hAnsi="Verdana" w:cs="Arial"/>
          <w:sz w:val="22"/>
          <w:szCs w:val="22"/>
        </w:rPr>
      </w:pPr>
    </w:p>
    <w:p w14:paraId="0DE95F55" w14:textId="1B197740"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4 (40 propostas)</w:t>
      </w:r>
    </w:p>
    <w:p w14:paraId="474BF0C6" w14:textId="12E984A3" w:rsidR="001043E6" w:rsidRPr="000F2950" w:rsidRDefault="001043E6" w:rsidP="001043E6">
      <w:pPr>
        <w:rPr>
          <w:rFonts w:ascii="Verdana" w:hAnsi="Verdana" w:cs="Arial"/>
          <w:sz w:val="22"/>
          <w:szCs w:val="22"/>
        </w:rPr>
      </w:pPr>
      <w:r w:rsidRPr="000F2950">
        <w:rPr>
          <w:rFonts w:ascii="Verdana" w:hAnsi="Verdana" w:cs="Arial"/>
          <w:sz w:val="22"/>
          <w:szCs w:val="22"/>
        </w:rPr>
        <w:t>Subeixo 10 – 13 propostas</w:t>
      </w:r>
    </w:p>
    <w:p w14:paraId="4C399DF8" w14:textId="36E893B2" w:rsidR="001043E6" w:rsidRPr="000F2950" w:rsidRDefault="001043E6" w:rsidP="001043E6">
      <w:pPr>
        <w:rPr>
          <w:rFonts w:ascii="Verdana" w:hAnsi="Verdana" w:cs="Arial"/>
          <w:sz w:val="22"/>
          <w:szCs w:val="22"/>
        </w:rPr>
      </w:pPr>
      <w:r w:rsidRPr="000F2950">
        <w:rPr>
          <w:rFonts w:ascii="Verdana" w:hAnsi="Verdana" w:cs="Arial"/>
          <w:sz w:val="22"/>
          <w:szCs w:val="22"/>
        </w:rPr>
        <w:t>Subeixo 11 – 15 propostas</w:t>
      </w:r>
    </w:p>
    <w:p w14:paraId="2B7871F6" w14:textId="5528F809" w:rsidR="001043E6" w:rsidRPr="000F2950" w:rsidRDefault="001043E6" w:rsidP="001043E6">
      <w:pPr>
        <w:rPr>
          <w:rFonts w:ascii="Verdana" w:hAnsi="Verdana" w:cs="Arial"/>
          <w:sz w:val="22"/>
          <w:szCs w:val="22"/>
        </w:rPr>
      </w:pPr>
      <w:r w:rsidRPr="000F2950">
        <w:rPr>
          <w:rFonts w:ascii="Verdana" w:hAnsi="Verdana" w:cs="Arial"/>
          <w:sz w:val="22"/>
          <w:szCs w:val="22"/>
        </w:rPr>
        <w:t>Subeixo 12 – 12 propostas</w:t>
      </w:r>
    </w:p>
    <w:p w14:paraId="50FAF9BF" w14:textId="77777777" w:rsidR="001043E6" w:rsidRPr="000F2950" w:rsidRDefault="001043E6" w:rsidP="00A05AB1">
      <w:pPr>
        <w:rPr>
          <w:rFonts w:ascii="Verdana" w:hAnsi="Verdana" w:cs="Arial"/>
          <w:sz w:val="22"/>
          <w:szCs w:val="22"/>
        </w:rPr>
      </w:pPr>
    </w:p>
    <w:p w14:paraId="4EA54049" w14:textId="74EA8859" w:rsidR="001043E6" w:rsidRPr="000F2950" w:rsidRDefault="001043E6" w:rsidP="00A05AB1">
      <w:pPr>
        <w:rPr>
          <w:rFonts w:ascii="Verdana" w:hAnsi="Verdana" w:cs="Arial"/>
          <w:b/>
          <w:bCs/>
          <w:sz w:val="22"/>
          <w:szCs w:val="22"/>
        </w:rPr>
      </w:pPr>
      <w:r w:rsidRPr="000F2950">
        <w:rPr>
          <w:rFonts w:ascii="Verdana" w:hAnsi="Verdana" w:cs="Arial"/>
          <w:b/>
          <w:bCs/>
          <w:sz w:val="22"/>
          <w:szCs w:val="22"/>
        </w:rPr>
        <w:t>Eixo 5 (35 propostas)</w:t>
      </w:r>
    </w:p>
    <w:p w14:paraId="066AE6AC" w14:textId="2DA9D2E2" w:rsidR="001043E6" w:rsidRPr="000F2950" w:rsidRDefault="001043E6" w:rsidP="001043E6">
      <w:pPr>
        <w:rPr>
          <w:rFonts w:ascii="Verdana" w:hAnsi="Verdana" w:cs="Arial"/>
          <w:sz w:val="22"/>
          <w:szCs w:val="22"/>
        </w:rPr>
      </w:pPr>
      <w:r w:rsidRPr="000F2950">
        <w:rPr>
          <w:rFonts w:ascii="Verdana" w:hAnsi="Verdana" w:cs="Arial"/>
          <w:sz w:val="22"/>
          <w:szCs w:val="22"/>
        </w:rPr>
        <w:t>Subeixo 13 – 11 propostas</w:t>
      </w:r>
    </w:p>
    <w:p w14:paraId="3CCEBDB6" w14:textId="4EB9BA01" w:rsidR="001043E6" w:rsidRPr="000F2950" w:rsidRDefault="001043E6" w:rsidP="001043E6">
      <w:pPr>
        <w:rPr>
          <w:rFonts w:ascii="Verdana" w:hAnsi="Verdana" w:cs="Arial"/>
          <w:sz w:val="22"/>
          <w:szCs w:val="22"/>
        </w:rPr>
      </w:pPr>
      <w:r w:rsidRPr="000F2950">
        <w:rPr>
          <w:rFonts w:ascii="Verdana" w:hAnsi="Verdana" w:cs="Arial"/>
          <w:sz w:val="22"/>
          <w:szCs w:val="22"/>
        </w:rPr>
        <w:t>Subeixo 14 – 11 propostas</w:t>
      </w:r>
    </w:p>
    <w:p w14:paraId="3384B2FD" w14:textId="647DAA14" w:rsidR="002D14E0" w:rsidRPr="000F2950" w:rsidRDefault="001043E6" w:rsidP="00C3043B">
      <w:pPr>
        <w:rPr>
          <w:rFonts w:ascii="Verdana" w:hAnsi="Verdana" w:cs="Arial"/>
          <w:sz w:val="22"/>
          <w:szCs w:val="22"/>
        </w:rPr>
      </w:pPr>
      <w:r w:rsidRPr="000F2950">
        <w:rPr>
          <w:rFonts w:ascii="Verdana" w:hAnsi="Verdana" w:cs="Arial"/>
          <w:sz w:val="22"/>
          <w:szCs w:val="22"/>
        </w:rPr>
        <w:t>Subeixo 15 – 13 propostas</w:t>
      </w:r>
    </w:p>
    <w:p w14:paraId="5C368A8F" w14:textId="77777777" w:rsidR="002D14E0" w:rsidRPr="000F2950" w:rsidRDefault="002D14E0" w:rsidP="00D943D2">
      <w:pPr>
        <w:rPr>
          <w:rFonts w:ascii="Verdana" w:hAnsi="Verdana" w:cs="Arial"/>
          <w:sz w:val="22"/>
          <w:szCs w:val="22"/>
        </w:rPr>
      </w:pPr>
    </w:p>
    <w:p w14:paraId="098F0647" w14:textId="79641B25" w:rsidR="00A05AB1" w:rsidRPr="000F2950" w:rsidRDefault="00A05AB1" w:rsidP="00A05AB1">
      <w:pPr>
        <w:rPr>
          <w:rFonts w:ascii="Verdana" w:hAnsi="Verdana" w:cs="Arial"/>
          <w:sz w:val="22"/>
          <w:szCs w:val="22"/>
        </w:rPr>
      </w:pPr>
      <w:r w:rsidRPr="000F2950">
        <w:rPr>
          <w:rFonts w:ascii="Verdana" w:hAnsi="Verdana" w:cs="Arial"/>
          <w:sz w:val="22"/>
          <w:szCs w:val="22"/>
        </w:rPr>
        <w:t xml:space="preserve">As propostas foram codificadas e sistematizadas dentro dos </w:t>
      </w:r>
      <w:r w:rsidR="005666C2">
        <w:rPr>
          <w:rFonts w:ascii="Verdana" w:hAnsi="Verdana" w:cs="Arial"/>
          <w:sz w:val="22"/>
          <w:szCs w:val="22"/>
        </w:rPr>
        <w:t>S</w:t>
      </w:r>
      <w:r w:rsidR="003910F7" w:rsidRPr="000F2950">
        <w:rPr>
          <w:rFonts w:ascii="Verdana" w:hAnsi="Verdana" w:cs="Arial"/>
          <w:sz w:val="22"/>
          <w:szCs w:val="22"/>
        </w:rPr>
        <w:t>ubeixos</w:t>
      </w:r>
      <w:r w:rsidRPr="000F2950">
        <w:rPr>
          <w:rFonts w:ascii="Verdana" w:hAnsi="Verdana" w:cs="Arial"/>
          <w:sz w:val="22"/>
          <w:szCs w:val="22"/>
        </w:rPr>
        <w:t xml:space="preserve"> de cada </w:t>
      </w:r>
      <w:r w:rsidR="005666C2">
        <w:rPr>
          <w:rFonts w:ascii="Verdana" w:hAnsi="Verdana" w:cs="Arial"/>
          <w:sz w:val="22"/>
          <w:szCs w:val="22"/>
        </w:rPr>
        <w:t>E</w:t>
      </w:r>
      <w:r w:rsidRPr="000F2950">
        <w:rPr>
          <w:rFonts w:ascii="Verdana" w:hAnsi="Verdana" w:cs="Arial"/>
          <w:sz w:val="22"/>
          <w:szCs w:val="22"/>
        </w:rPr>
        <w:t xml:space="preserve">ixo, que </w:t>
      </w:r>
      <w:r w:rsidR="000F2950" w:rsidRPr="000F2950">
        <w:rPr>
          <w:rFonts w:ascii="Verdana" w:hAnsi="Verdana" w:cs="Arial"/>
          <w:sz w:val="22"/>
          <w:szCs w:val="22"/>
        </w:rPr>
        <w:t>serão discutid</w:t>
      </w:r>
      <w:r w:rsidR="005666C2">
        <w:rPr>
          <w:rFonts w:ascii="Verdana" w:hAnsi="Verdana" w:cs="Arial"/>
          <w:sz w:val="22"/>
          <w:szCs w:val="22"/>
        </w:rPr>
        <w:t>o</w:t>
      </w:r>
      <w:r w:rsidR="000F2950" w:rsidRPr="000F2950">
        <w:rPr>
          <w:rFonts w:ascii="Verdana" w:hAnsi="Verdana" w:cs="Arial"/>
          <w:sz w:val="22"/>
          <w:szCs w:val="22"/>
        </w:rPr>
        <w:t xml:space="preserve">s nos Grupos de Trabalho </w:t>
      </w:r>
      <w:r w:rsidR="005666C2">
        <w:rPr>
          <w:rFonts w:ascii="Verdana" w:hAnsi="Verdana" w:cs="Arial"/>
          <w:sz w:val="22"/>
          <w:szCs w:val="22"/>
        </w:rPr>
        <w:t>d</w:t>
      </w:r>
      <w:r w:rsidR="000F2950" w:rsidRPr="000F2950">
        <w:rPr>
          <w:rFonts w:ascii="Verdana" w:hAnsi="Verdana" w:cs="Arial"/>
          <w:sz w:val="22"/>
          <w:szCs w:val="22"/>
        </w:rPr>
        <w:t>o dia 16 de julho de 2024.</w:t>
      </w:r>
    </w:p>
    <w:p w14:paraId="09753DD0" w14:textId="77777777" w:rsidR="00911B01" w:rsidRPr="000F2950" w:rsidRDefault="00911B01" w:rsidP="009C49FC">
      <w:pPr>
        <w:rPr>
          <w:rFonts w:ascii="Verdana" w:hAnsi="Verdana" w:cs="Arial"/>
          <w:b/>
          <w:bCs/>
        </w:rPr>
      </w:pPr>
    </w:p>
    <w:p w14:paraId="14D6701B" w14:textId="77777777" w:rsidR="000F48E7" w:rsidRPr="000F2950" w:rsidRDefault="000F48E7">
      <w:pPr>
        <w:spacing w:after="160" w:line="259" w:lineRule="auto"/>
        <w:jc w:val="left"/>
        <w:rPr>
          <w:rFonts w:ascii="Verdana" w:hAnsi="Verdana" w:cs="Arial"/>
          <w:sz w:val="72"/>
          <w:szCs w:val="72"/>
        </w:rPr>
      </w:pPr>
      <w:r w:rsidRPr="000F2950">
        <w:rPr>
          <w:rFonts w:ascii="Verdana" w:hAnsi="Verdana"/>
        </w:rPr>
        <w:br w:type="page"/>
      </w:r>
    </w:p>
    <w:p w14:paraId="7F2DEB0B" w14:textId="426C4BAD" w:rsidR="00D943D2" w:rsidRPr="000F2950" w:rsidRDefault="00D943D2" w:rsidP="00EF1E07">
      <w:pPr>
        <w:pStyle w:val="Ttulo1"/>
        <w:rPr>
          <w:rFonts w:ascii="Verdana" w:hAnsi="Verdana" w:cs="Arial"/>
          <w:b/>
          <w:bCs/>
        </w:rPr>
      </w:pPr>
      <w:bookmarkStart w:id="4" w:name="_Toc170848500"/>
      <w:r w:rsidRPr="000F2950">
        <w:rPr>
          <w:rFonts w:ascii="Verdana" w:hAnsi="Verdana" w:cs="Arial"/>
          <w:b/>
          <w:bCs/>
        </w:rPr>
        <w:t xml:space="preserve">Eixo 4 </w:t>
      </w:r>
      <w:r w:rsidR="007F307D" w:rsidRPr="000F2950">
        <w:rPr>
          <w:rFonts w:ascii="Verdana" w:hAnsi="Verdana" w:cs="Arial"/>
          <w:b/>
          <w:bCs/>
        </w:rPr>
        <w:t>–</w:t>
      </w:r>
      <w:r w:rsidRPr="000F2950">
        <w:rPr>
          <w:rFonts w:ascii="Verdana" w:hAnsi="Verdana" w:cs="Arial"/>
          <w:b/>
          <w:bCs/>
        </w:rPr>
        <w:t xml:space="preserve"> </w:t>
      </w:r>
      <w:r w:rsidR="00C95CD6" w:rsidRPr="000F2950">
        <w:rPr>
          <w:rFonts w:ascii="Verdana" w:hAnsi="Verdana" w:cs="Arial"/>
          <w:b/>
          <w:bCs/>
        </w:rPr>
        <w:t>Cidadania e Acessibilidade</w:t>
      </w:r>
      <w:bookmarkEnd w:id="4"/>
    </w:p>
    <w:p w14:paraId="1F9F1130" w14:textId="77777777" w:rsidR="00D943D2" w:rsidRPr="000F2950" w:rsidRDefault="00D943D2" w:rsidP="00D943D2">
      <w:pPr>
        <w:rPr>
          <w:rFonts w:ascii="Verdana" w:hAnsi="Verdana" w:cs="Arial"/>
        </w:rPr>
      </w:pPr>
    </w:p>
    <w:p w14:paraId="00C836DF" w14:textId="0EA1685F" w:rsidR="00033CFE" w:rsidRPr="005E03F2" w:rsidRDefault="005E03F2" w:rsidP="00033CFE">
      <w:pPr>
        <w:rPr>
          <w:rFonts w:ascii="Verdana" w:hAnsi="Verdana" w:cs="Arial"/>
          <w:sz w:val="22"/>
          <w:szCs w:val="22"/>
        </w:rPr>
      </w:pPr>
      <w:r>
        <w:rPr>
          <w:rFonts w:ascii="Verdana" w:hAnsi="Verdana" w:cs="Arial"/>
          <w:sz w:val="22"/>
          <w:szCs w:val="22"/>
        </w:rPr>
        <w:t xml:space="preserve">Após o processo de </w:t>
      </w:r>
      <w:r w:rsidRPr="00EF1512">
        <w:rPr>
          <w:rFonts w:ascii="Verdana" w:hAnsi="Verdana" w:cs="Arial"/>
          <w:sz w:val="22"/>
          <w:szCs w:val="22"/>
        </w:rPr>
        <w:t>sistematização das propostas aprovadas nas etapas estaduais e temática</w:t>
      </w:r>
      <w:r w:rsidRPr="005E03F2">
        <w:rPr>
          <w:rFonts w:ascii="Verdana" w:hAnsi="Verdana" w:cs="Arial"/>
          <w:sz w:val="22"/>
          <w:szCs w:val="22"/>
        </w:rPr>
        <w:t xml:space="preserve">, o Eixo 4 resultou em um conjunto de </w:t>
      </w:r>
      <w:r>
        <w:rPr>
          <w:rFonts w:ascii="Verdana" w:eastAsia="Times New Roman" w:hAnsi="Verdana" w:cs="Arial"/>
          <w:color w:val="000000"/>
          <w:sz w:val="22"/>
          <w:szCs w:val="22"/>
          <w:lang w:eastAsia="pt-BR"/>
        </w:rPr>
        <w:t>40</w:t>
      </w:r>
      <w:r w:rsidRPr="005E03F2">
        <w:rPr>
          <w:rFonts w:ascii="Verdana" w:hAnsi="Verdana" w:cs="Arial"/>
          <w:sz w:val="22"/>
          <w:szCs w:val="22"/>
        </w:rPr>
        <w:t xml:space="preserve"> redações</w:t>
      </w:r>
      <w:r w:rsidRPr="005666C2">
        <w:rPr>
          <w:rFonts w:ascii="Verdana" w:hAnsi="Verdana" w:cs="Arial"/>
          <w:sz w:val="22"/>
          <w:szCs w:val="22"/>
        </w:rPr>
        <w:t>-síntese</w:t>
      </w:r>
      <w:r>
        <w:rPr>
          <w:rFonts w:ascii="Verdana" w:hAnsi="Verdana" w:cs="Arial"/>
          <w:sz w:val="22"/>
          <w:szCs w:val="22"/>
        </w:rPr>
        <w:t>:</w:t>
      </w:r>
      <w:r w:rsidRPr="000F2950">
        <w:rPr>
          <w:rFonts w:ascii="Verdana" w:hAnsi="Verdana" w:cs="Arial"/>
          <w:sz w:val="22"/>
          <w:szCs w:val="22"/>
        </w:rPr>
        <w:t xml:space="preserve"> </w:t>
      </w:r>
      <w:r w:rsidR="00183FF9" w:rsidRPr="005E03F2">
        <w:rPr>
          <w:rFonts w:ascii="Verdana" w:hAnsi="Verdana" w:cs="Arial"/>
          <w:sz w:val="22"/>
          <w:szCs w:val="22"/>
        </w:rPr>
        <w:t>13</w:t>
      </w:r>
      <w:r w:rsidR="004E319B" w:rsidRPr="005E03F2">
        <w:rPr>
          <w:rFonts w:ascii="Verdana" w:hAnsi="Verdana" w:cs="Arial"/>
          <w:sz w:val="22"/>
          <w:szCs w:val="22"/>
        </w:rPr>
        <w:t xml:space="preserve"> no Subeixo </w:t>
      </w:r>
      <w:r w:rsidR="00183FF9" w:rsidRPr="005E03F2">
        <w:rPr>
          <w:rFonts w:ascii="Verdana" w:hAnsi="Verdana" w:cs="Arial"/>
          <w:sz w:val="22"/>
          <w:szCs w:val="22"/>
        </w:rPr>
        <w:t>10</w:t>
      </w:r>
      <w:r w:rsidR="004E319B" w:rsidRPr="005E03F2">
        <w:rPr>
          <w:rFonts w:ascii="Verdana" w:hAnsi="Verdana" w:cs="Arial"/>
          <w:sz w:val="22"/>
          <w:szCs w:val="22"/>
        </w:rPr>
        <w:t xml:space="preserve">, </w:t>
      </w:r>
      <w:r w:rsidR="00183FF9" w:rsidRPr="005E03F2">
        <w:rPr>
          <w:rFonts w:ascii="Verdana" w:hAnsi="Verdana" w:cs="Arial"/>
          <w:sz w:val="22"/>
          <w:szCs w:val="22"/>
        </w:rPr>
        <w:t>15</w:t>
      </w:r>
      <w:r w:rsidR="004E319B" w:rsidRPr="005E03F2">
        <w:rPr>
          <w:rFonts w:ascii="Verdana" w:hAnsi="Verdana" w:cs="Arial"/>
          <w:sz w:val="22"/>
          <w:szCs w:val="22"/>
        </w:rPr>
        <w:t xml:space="preserve"> no Subeixo </w:t>
      </w:r>
      <w:r w:rsidR="00183FF9" w:rsidRPr="005E03F2">
        <w:rPr>
          <w:rFonts w:ascii="Verdana" w:hAnsi="Verdana" w:cs="Arial"/>
          <w:sz w:val="22"/>
          <w:szCs w:val="22"/>
        </w:rPr>
        <w:t>11</w:t>
      </w:r>
      <w:r w:rsidR="004E319B" w:rsidRPr="005E03F2">
        <w:rPr>
          <w:rFonts w:ascii="Verdana" w:hAnsi="Verdana" w:cs="Arial"/>
          <w:sz w:val="22"/>
          <w:szCs w:val="22"/>
        </w:rPr>
        <w:t xml:space="preserve"> e </w:t>
      </w:r>
      <w:r w:rsidR="00183FF9" w:rsidRPr="005E03F2">
        <w:rPr>
          <w:rFonts w:ascii="Verdana" w:hAnsi="Verdana" w:cs="Arial"/>
          <w:sz w:val="22"/>
          <w:szCs w:val="22"/>
        </w:rPr>
        <w:t>12</w:t>
      </w:r>
      <w:r w:rsidR="004E319B" w:rsidRPr="005E03F2">
        <w:rPr>
          <w:rFonts w:ascii="Verdana" w:hAnsi="Verdana" w:cs="Arial"/>
          <w:sz w:val="22"/>
          <w:szCs w:val="22"/>
        </w:rPr>
        <w:t xml:space="preserve"> no Subeixo </w:t>
      </w:r>
      <w:r w:rsidR="00183FF9" w:rsidRPr="005E03F2">
        <w:rPr>
          <w:rFonts w:ascii="Verdana" w:hAnsi="Verdana" w:cs="Arial"/>
          <w:sz w:val="22"/>
          <w:szCs w:val="22"/>
        </w:rPr>
        <w:t>12</w:t>
      </w:r>
      <w:r w:rsidR="004E319B" w:rsidRPr="005E03F2">
        <w:rPr>
          <w:rFonts w:ascii="Verdana" w:hAnsi="Verdana" w:cs="Arial"/>
          <w:sz w:val="22"/>
          <w:szCs w:val="22"/>
        </w:rPr>
        <w:t>.</w:t>
      </w:r>
      <w:r w:rsidR="00183FF9" w:rsidRPr="005E03F2">
        <w:rPr>
          <w:rFonts w:ascii="Verdana" w:hAnsi="Verdana" w:cs="Arial"/>
          <w:sz w:val="22"/>
          <w:szCs w:val="22"/>
        </w:rPr>
        <w:t xml:space="preserve"> </w:t>
      </w:r>
      <w:r w:rsidR="00033CFE" w:rsidRPr="005E03F2">
        <w:rPr>
          <w:rFonts w:ascii="Verdana" w:hAnsi="Verdana" w:cs="Arial"/>
          <w:sz w:val="22"/>
          <w:szCs w:val="22"/>
        </w:rPr>
        <w:t>É possível ler abaixo de cada proposta nacional os códigos de origem, ou seja, quais propostas originais estão sistematizadas em sua redação.</w:t>
      </w:r>
    </w:p>
    <w:p w14:paraId="1BEDAC4E" w14:textId="77777777" w:rsidR="00033CFE" w:rsidRPr="000F2950" w:rsidRDefault="00033CFE" w:rsidP="00033CFE">
      <w:pPr>
        <w:pStyle w:val="Capa"/>
        <w:rPr>
          <w:rFonts w:ascii="Verdana" w:hAnsi="Verdana"/>
          <w:sz w:val="20"/>
          <w:szCs w:val="20"/>
        </w:rPr>
      </w:pPr>
    </w:p>
    <w:p w14:paraId="07F7F505" w14:textId="77777777" w:rsidR="00033CFE" w:rsidRPr="000F2950" w:rsidRDefault="00033CFE" w:rsidP="00033CFE">
      <w:pPr>
        <w:pStyle w:val="Capa"/>
        <w:rPr>
          <w:rFonts w:ascii="Verdana" w:hAnsi="Verdana"/>
          <w:sz w:val="20"/>
          <w:szCs w:val="20"/>
        </w:rPr>
      </w:pPr>
    </w:p>
    <w:p w14:paraId="3626E815" w14:textId="0D32155C" w:rsidR="00033CFE" w:rsidRPr="00A9726F" w:rsidRDefault="00911B01" w:rsidP="00A9726F">
      <w:pPr>
        <w:pStyle w:val="Ttulo2"/>
      </w:pPr>
      <w:bookmarkStart w:id="5" w:name="_Toc170848501"/>
      <w:r w:rsidRPr="00A9726F">
        <w:t xml:space="preserve">Subeixo 10 </w:t>
      </w:r>
      <w:r w:rsidR="00033CFE" w:rsidRPr="00A9726F">
        <w:t xml:space="preserve">– </w:t>
      </w:r>
      <w:r w:rsidR="00F16D7B" w:rsidRPr="00A9726F">
        <w:t>Capacidade civil e tomada de decisão apoiada</w:t>
      </w:r>
      <w:bookmarkEnd w:id="5"/>
    </w:p>
    <w:tbl>
      <w:tblPr>
        <w:tblW w:w="0" w:type="auto"/>
        <w:tblCellMar>
          <w:left w:w="70" w:type="dxa"/>
          <w:right w:w="70" w:type="dxa"/>
        </w:tblCellMar>
        <w:tblLook w:val="04A0" w:firstRow="1" w:lastRow="0" w:firstColumn="1" w:lastColumn="0" w:noHBand="0" w:noVBand="1"/>
      </w:tblPr>
      <w:tblGrid>
        <w:gridCol w:w="9746"/>
      </w:tblGrid>
      <w:tr w:rsidR="0058390D" w:rsidRPr="000F2950" w14:paraId="793D88E7" w14:textId="77777777" w:rsidTr="0058390D">
        <w:trPr>
          <w:trHeight w:val="348"/>
        </w:trPr>
        <w:tc>
          <w:tcPr>
            <w:tcW w:w="0" w:type="auto"/>
            <w:tcBorders>
              <w:top w:val="nil"/>
              <w:left w:val="nil"/>
              <w:bottom w:val="nil"/>
              <w:right w:val="nil"/>
            </w:tcBorders>
            <w:shd w:val="clear" w:color="auto" w:fill="auto"/>
            <w:noWrap/>
            <w:vAlign w:val="bottom"/>
            <w:hideMark/>
          </w:tcPr>
          <w:p w14:paraId="60F32A48" w14:textId="77777777" w:rsidR="006D4504" w:rsidRPr="000F2950" w:rsidRDefault="006D4504" w:rsidP="0058390D">
            <w:pPr>
              <w:spacing w:line="240" w:lineRule="auto"/>
              <w:jc w:val="left"/>
              <w:rPr>
                <w:rFonts w:ascii="Verdana" w:eastAsia="Times New Roman" w:hAnsi="Verdana" w:cs="Arial"/>
                <w:b/>
                <w:bCs/>
                <w:color w:val="000000"/>
                <w:sz w:val="28"/>
                <w:szCs w:val="28"/>
                <w:lang w:eastAsia="pt-BR"/>
              </w:rPr>
            </w:pPr>
          </w:p>
          <w:p w14:paraId="7FD3BE6E" w14:textId="556A0FF6"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2452DBF5" w14:textId="77777777" w:rsidTr="0058390D">
        <w:trPr>
          <w:trHeight w:val="1104"/>
        </w:trPr>
        <w:tc>
          <w:tcPr>
            <w:tcW w:w="0" w:type="auto"/>
            <w:tcBorders>
              <w:top w:val="nil"/>
              <w:left w:val="nil"/>
              <w:bottom w:val="nil"/>
              <w:right w:val="nil"/>
            </w:tcBorders>
            <w:shd w:val="clear" w:color="auto" w:fill="auto"/>
            <w:hideMark/>
          </w:tcPr>
          <w:p w14:paraId="4F3C373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Assegurar a acessibilidade arquitetônica, urbanística, atitudinal, comunicacional, tecnológica e de transporte em espaços públicos e privados, garantindo às pessoas com deficiência o direito de ir e vir com segurança e autonomia e fiscalizando a construção, adaptação e manutenção de infraestruturas inclusivas, para que atendam as especificidades das pessoas com deficiência e eliminem quaisquer barreiras de acesso à educação, trabalho, esporte, cultura, turismo, lazer e saúde, de modo a efetivar a lei de acessibilidade em todos os espaços.</w:t>
            </w:r>
          </w:p>
          <w:p w14:paraId="5863ED3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C8F1FB6" w14:textId="29B492B7"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10</w:t>
            </w:r>
            <w:r w:rsidRPr="000F2950">
              <w:rPr>
                <w:rFonts w:ascii="Verdana" w:hAnsi="Verdana" w:cs="Arial"/>
                <w:sz w:val="18"/>
                <w:szCs w:val="18"/>
              </w:rPr>
              <w:t>):</w:t>
            </w:r>
          </w:p>
          <w:p w14:paraId="67013CD3" w14:textId="748F028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ES-E4-3</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GO-E4-4</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MG-E2-3</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MT-E4-1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PR-E2-1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PR-E4-1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PR-E4-4</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RN-E2-2</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RR-E4-1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RR-E4-5.</w:t>
            </w:r>
          </w:p>
          <w:p w14:paraId="48BA0B5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B48EA4A" w14:textId="77777777" w:rsidTr="00FC5D17">
        <w:trPr>
          <w:trHeight w:val="288"/>
        </w:trPr>
        <w:tc>
          <w:tcPr>
            <w:tcW w:w="0" w:type="auto"/>
            <w:tcBorders>
              <w:top w:val="nil"/>
              <w:left w:val="nil"/>
              <w:bottom w:val="nil"/>
              <w:right w:val="nil"/>
            </w:tcBorders>
            <w:shd w:val="clear" w:color="auto" w:fill="auto"/>
            <w:noWrap/>
            <w:vAlign w:val="bottom"/>
          </w:tcPr>
          <w:p w14:paraId="1D67AFFD"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9CD126F" w14:textId="2C468888" w:rsidR="00B816A6" w:rsidRPr="000F2950" w:rsidRDefault="00B816A6" w:rsidP="0058390D">
            <w:pPr>
              <w:spacing w:line="240" w:lineRule="auto"/>
              <w:jc w:val="left"/>
              <w:rPr>
                <w:rFonts w:ascii="Verdana" w:eastAsia="Times New Roman" w:hAnsi="Verdana" w:cs="Arial"/>
                <w:color w:val="000000"/>
                <w:sz w:val="18"/>
                <w:szCs w:val="18"/>
                <w:lang w:eastAsia="pt-BR"/>
              </w:rPr>
            </w:pPr>
          </w:p>
        </w:tc>
      </w:tr>
      <w:tr w:rsidR="0058390D" w:rsidRPr="000F2950" w14:paraId="36B0E07A" w14:textId="77777777" w:rsidTr="0058390D">
        <w:trPr>
          <w:trHeight w:val="348"/>
        </w:trPr>
        <w:tc>
          <w:tcPr>
            <w:tcW w:w="0" w:type="auto"/>
            <w:tcBorders>
              <w:top w:val="nil"/>
              <w:left w:val="nil"/>
              <w:bottom w:val="nil"/>
              <w:right w:val="nil"/>
            </w:tcBorders>
            <w:shd w:val="clear" w:color="auto" w:fill="auto"/>
            <w:noWrap/>
            <w:vAlign w:val="bottom"/>
            <w:hideMark/>
          </w:tcPr>
          <w:p w14:paraId="67A16BC9"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38D10609" w14:textId="77777777" w:rsidTr="0058390D">
        <w:trPr>
          <w:trHeight w:val="828"/>
        </w:trPr>
        <w:tc>
          <w:tcPr>
            <w:tcW w:w="0" w:type="auto"/>
            <w:tcBorders>
              <w:top w:val="nil"/>
              <w:left w:val="nil"/>
              <w:bottom w:val="nil"/>
              <w:right w:val="nil"/>
            </w:tcBorders>
            <w:shd w:val="clear" w:color="auto" w:fill="auto"/>
            <w:hideMark/>
          </w:tcPr>
          <w:p w14:paraId="1CB262F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um núcleo de acessibilidade que fiscalize o cumprimento das normas de inclusão e arquitetura universal nos espaços públicos e privados de uso coletivo, responsabilizando órgãos, gestores e responsáveis técnicos pela entrega e/ou execução de serviços e equipamentos em desconformidade com as regras vigentes, sob pena de multa e sanções por improbidade administrativa.</w:t>
            </w:r>
          </w:p>
          <w:p w14:paraId="540E127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AE81510" w14:textId="1D09EE2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04</w:t>
            </w:r>
            <w:r w:rsidRPr="000F2950">
              <w:rPr>
                <w:rFonts w:ascii="Verdana" w:hAnsi="Verdana" w:cs="Arial"/>
                <w:sz w:val="18"/>
                <w:szCs w:val="18"/>
              </w:rPr>
              <w:t>):</w:t>
            </w:r>
          </w:p>
          <w:p w14:paraId="1F570F0B" w14:textId="0DE5A8AE"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MG-E1-1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PA-E2-5</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SC-E4-3</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TO-E4-3.</w:t>
            </w:r>
          </w:p>
          <w:p w14:paraId="3AA075B9"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14ECCBD" w14:textId="77777777" w:rsidTr="00FC5D17">
        <w:trPr>
          <w:trHeight w:val="288"/>
        </w:trPr>
        <w:tc>
          <w:tcPr>
            <w:tcW w:w="0" w:type="auto"/>
            <w:tcBorders>
              <w:top w:val="nil"/>
              <w:left w:val="nil"/>
              <w:bottom w:val="nil"/>
              <w:right w:val="nil"/>
            </w:tcBorders>
            <w:shd w:val="clear" w:color="auto" w:fill="auto"/>
            <w:noWrap/>
            <w:vAlign w:val="bottom"/>
          </w:tcPr>
          <w:p w14:paraId="089540A1"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5E15A37" w14:textId="3D839FA6" w:rsidR="00B816A6" w:rsidRPr="000F2950" w:rsidRDefault="00B816A6" w:rsidP="0058390D">
            <w:pPr>
              <w:spacing w:line="240" w:lineRule="auto"/>
              <w:jc w:val="left"/>
              <w:rPr>
                <w:rFonts w:ascii="Verdana" w:eastAsia="Times New Roman" w:hAnsi="Verdana" w:cs="Arial"/>
                <w:color w:val="000000"/>
                <w:sz w:val="18"/>
                <w:szCs w:val="18"/>
                <w:lang w:eastAsia="pt-BR"/>
              </w:rPr>
            </w:pPr>
          </w:p>
        </w:tc>
      </w:tr>
      <w:tr w:rsidR="0058390D" w:rsidRPr="000F2950" w14:paraId="698A4A15" w14:textId="77777777" w:rsidTr="0058390D">
        <w:trPr>
          <w:trHeight w:val="348"/>
        </w:trPr>
        <w:tc>
          <w:tcPr>
            <w:tcW w:w="0" w:type="auto"/>
            <w:tcBorders>
              <w:top w:val="nil"/>
              <w:left w:val="nil"/>
              <w:bottom w:val="nil"/>
              <w:right w:val="nil"/>
            </w:tcBorders>
            <w:shd w:val="clear" w:color="auto" w:fill="auto"/>
            <w:noWrap/>
            <w:vAlign w:val="bottom"/>
            <w:hideMark/>
          </w:tcPr>
          <w:p w14:paraId="19F866BE"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7F4304A1" w14:textId="77777777" w:rsidTr="0058390D">
        <w:trPr>
          <w:trHeight w:val="1656"/>
        </w:trPr>
        <w:tc>
          <w:tcPr>
            <w:tcW w:w="0" w:type="auto"/>
            <w:tcBorders>
              <w:top w:val="nil"/>
              <w:left w:val="nil"/>
              <w:bottom w:val="nil"/>
              <w:right w:val="nil"/>
            </w:tcBorders>
            <w:shd w:val="clear" w:color="auto" w:fill="auto"/>
            <w:hideMark/>
          </w:tcPr>
          <w:p w14:paraId="545DA751"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ampliar e fiscalizar a adequação de transportes coletivos, rurais, urbanos, intermunicipais e interestaduais, viários e fluviais, assegurando a qualidade e acessibilidade dos serviços para todas as deficiências, através da implementação de infraestrutura para embarque e desembarque, elevadores, rampas, acesso de cão-guia, piso tátil, sistemas sonoros, sistemas de sinalização de locais e acentos, informações em Braille e demais recursos de acessibilidade. Além disso, promover a formação de motoristas e a adaptação progressiva da frota de táxis e carros de aplicativos, bem como a divulgação de materiais informativos e campanhas de conscientização sobre o direito à mobilidade das pessoas com deficiência.</w:t>
            </w:r>
          </w:p>
          <w:p w14:paraId="22165B3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EB5187A" w14:textId="4852B8E6"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07</w:t>
            </w:r>
            <w:r w:rsidRPr="000F2950">
              <w:rPr>
                <w:rFonts w:ascii="Verdana" w:hAnsi="Verdana" w:cs="Arial"/>
                <w:sz w:val="18"/>
                <w:szCs w:val="18"/>
              </w:rPr>
              <w:t>):</w:t>
            </w:r>
          </w:p>
          <w:p w14:paraId="2241AC92" w14:textId="05249D58"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AC-E4-3</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ES-E4-3</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MA-E4-1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PA-E4-1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RJ-E4-1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TO-E4-1.</w:t>
            </w:r>
          </w:p>
          <w:p w14:paraId="7948F74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A696DE5" w14:textId="77777777" w:rsidTr="00FC5D17">
        <w:trPr>
          <w:trHeight w:val="288"/>
        </w:trPr>
        <w:tc>
          <w:tcPr>
            <w:tcW w:w="0" w:type="auto"/>
            <w:tcBorders>
              <w:top w:val="nil"/>
              <w:left w:val="nil"/>
              <w:bottom w:val="nil"/>
              <w:right w:val="nil"/>
            </w:tcBorders>
            <w:shd w:val="clear" w:color="auto" w:fill="auto"/>
            <w:noWrap/>
            <w:vAlign w:val="bottom"/>
          </w:tcPr>
          <w:p w14:paraId="7D953D77"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9158A5A" w14:textId="4AD144D5" w:rsidR="00B816A6" w:rsidRPr="000F2950" w:rsidRDefault="00B816A6" w:rsidP="0058390D">
            <w:pPr>
              <w:spacing w:line="240" w:lineRule="auto"/>
              <w:jc w:val="left"/>
              <w:rPr>
                <w:rFonts w:ascii="Verdana" w:eastAsia="Times New Roman" w:hAnsi="Verdana" w:cs="Arial"/>
                <w:color w:val="000000"/>
                <w:sz w:val="18"/>
                <w:szCs w:val="18"/>
                <w:lang w:eastAsia="pt-BR"/>
              </w:rPr>
            </w:pPr>
          </w:p>
        </w:tc>
      </w:tr>
      <w:tr w:rsidR="0058390D" w:rsidRPr="000F2950" w14:paraId="3664CF12" w14:textId="77777777" w:rsidTr="0058390D">
        <w:trPr>
          <w:trHeight w:val="348"/>
        </w:trPr>
        <w:tc>
          <w:tcPr>
            <w:tcW w:w="0" w:type="auto"/>
            <w:tcBorders>
              <w:top w:val="nil"/>
              <w:left w:val="nil"/>
              <w:bottom w:val="nil"/>
              <w:right w:val="nil"/>
            </w:tcBorders>
            <w:shd w:val="clear" w:color="auto" w:fill="auto"/>
            <w:noWrap/>
            <w:vAlign w:val="bottom"/>
            <w:hideMark/>
          </w:tcPr>
          <w:p w14:paraId="6447ED3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4E2184D6" w14:textId="77777777" w:rsidTr="0058390D">
        <w:trPr>
          <w:trHeight w:val="1104"/>
        </w:trPr>
        <w:tc>
          <w:tcPr>
            <w:tcW w:w="0" w:type="auto"/>
            <w:tcBorders>
              <w:top w:val="nil"/>
              <w:left w:val="nil"/>
              <w:bottom w:val="nil"/>
              <w:right w:val="nil"/>
            </w:tcBorders>
            <w:shd w:val="clear" w:color="auto" w:fill="auto"/>
            <w:hideMark/>
          </w:tcPr>
          <w:p w14:paraId="0F99589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Garantir a acessibilidade nas vias públicas, através de orçamentos e projetos que priorizem vias públicas </w:t>
            </w:r>
            <w:proofErr w:type="gramStart"/>
            <w:r w:rsidRPr="000F2950">
              <w:rPr>
                <w:rFonts w:ascii="Verdana" w:eastAsia="Times New Roman" w:hAnsi="Verdana" w:cs="Arial"/>
                <w:color w:val="000000"/>
                <w:sz w:val="22"/>
                <w:szCs w:val="22"/>
                <w:lang w:eastAsia="pt-BR"/>
              </w:rPr>
              <w:t>bem sinalizadas</w:t>
            </w:r>
            <w:proofErr w:type="gramEnd"/>
            <w:r w:rsidRPr="000F2950">
              <w:rPr>
                <w:rFonts w:ascii="Verdana" w:eastAsia="Times New Roman" w:hAnsi="Verdana" w:cs="Arial"/>
                <w:color w:val="000000"/>
                <w:sz w:val="22"/>
                <w:szCs w:val="22"/>
                <w:lang w:eastAsia="pt-BR"/>
              </w:rPr>
              <w:t xml:space="preserve"> e acessíveis, incluindo faixas, placas, calçadas, piso tátil, rampas e sinais sonoros e em Braille. Além disso, promover e fortalecer a educação no trânsito com campanhas de sensibilização nos meios de comunicação e assegurar a efetiva aplicação de multas de trânsito e recolhimento de veículos que estacionem em vagas preferenciais ou bloqueiem rampas e espaços destinados a pessoas com deficiência.</w:t>
            </w:r>
          </w:p>
          <w:p w14:paraId="2DE83321"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FFE4591" w14:textId="4541881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03</w:t>
            </w:r>
            <w:r w:rsidRPr="000F2950">
              <w:rPr>
                <w:rFonts w:ascii="Verdana" w:hAnsi="Verdana" w:cs="Arial"/>
                <w:sz w:val="18"/>
                <w:szCs w:val="18"/>
              </w:rPr>
              <w:t>):</w:t>
            </w:r>
          </w:p>
          <w:p w14:paraId="10F128B7" w14:textId="76E1CBCF"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AL-E4-1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RN-E5-1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RO-E1-1.</w:t>
            </w:r>
          </w:p>
          <w:p w14:paraId="5468A8D3"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9F57376" w14:textId="77777777" w:rsidTr="00FC5D17">
        <w:trPr>
          <w:trHeight w:val="288"/>
        </w:trPr>
        <w:tc>
          <w:tcPr>
            <w:tcW w:w="0" w:type="auto"/>
            <w:tcBorders>
              <w:top w:val="nil"/>
              <w:left w:val="nil"/>
              <w:bottom w:val="nil"/>
              <w:right w:val="nil"/>
            </w:tcBorders>
            <w:shd w:val="clear" w:color="auto" w:fill="auto"/>
            <w:noWrap/>
            <w:vAlign w:val="bottom"/>
          </w:tcPr>
          <w:p w14:paraId="032D478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76F1EBF1" w14:textId="594B8530" w:rsidR="00B816A6" w:rsidRPr="000F2950" w:rsidRDefault="00B816A6" w:rsidP="0058390D">
            <w:pPr>
              <w:spacing w:line="240" w:lineRule="auto"/>
              <w:jc w:val="left"/>
              <w:rPr>
                <w:rFonts w:ascii="Verdana" w:eastAsia="Times New Roman" w:hAnsi="Verdana" w:cs="Arial"/>
                <w:color w:val="000000"/>
                <w:sz w:val="18"/>
                <w:szCs w:val="18"/>
                <w:lang w:eastAsia="pt-BR"/>
              </w:rPr>
            </w:pPr>
          </w:p>
        </w:tc>
      </w:tr>
      <w:tr w:rsidR="0058390D" w:rsidRPr="000F2950" w14:paraId="3EDA6FCC" w14:textId="77777777" w:rsidTr="0058390D">
        <w:trPr>
          <w:trHeight w:val="348"/>
        </w:trPr>
        <w:tc>
          <w:tcPr>
            <w:tcW w:w="0" w:type="auto"/>
            <w:tcBorders>
              <w:top w:val="nil"/>
              <w:left w:val="nil"/>
              <w:bottom w:val="nil"/>
              <w:right w:val="nil"/>
            </w:tcBorders>
            <w:shd w:val="clear" w:color="auto" w:fill="auto"/>
            <w:noWrap/>
            <w:vAlign w:val="bottom"/>
            <w:hideMark/>
          </w:tcPr>
          <w:p w14:paraId="458FF5ED"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585358B6" w14:textId="77777777" w:rsidTr="0058390D">
        <w:trPr>
          <w:trHeight w:val="1104"/>
        </w:trPr>
        <w:tc>
          <w:tcPr>
            <w:tcW w:w="0" w:type="auto"/>
            <w:tcBorders>
              <w:top w:val="nil"/>
              <w:left w:val="nil"/>
              <w:bottom w:val="nil"/>
              <w:right w:val="nil"/>
            </w:tcBorders>
            <w:shd w:val="clear" w:color="auto" w:fill="auto"/>
            <w:hideMark/>
          </w:tcPr>
          <w:p w14:paraId="1221A86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Garantir acessibilidade arquitetônica, metodológica, comunicacional, instrumental, programática e atitudinal para pessoas com deficiência em todos os concursos públicos e processos seletivos, através de: (a) elaboração de editais que não possuam terminologias </w:t>
            </w:r>
            <w:proofErr w:type="spellStart"/>
            <w:r w:rsidRPr="000F2950">
              <w:rPr>
                <w:rFonts w:ascii="Verdana" w:eastAsia="Times New Roman" w:hAnsi="Verdana" w:cs="Arial"/>
                <w:color w:val="000000"/>
                <w:sz w:val="22"/>
                <w:szCs w:val="22"/>
                <w:lang w:eastAsia="pt-BR"/>
              </w:rPr>
              <w:t>capacitistas</w:t>
            </w:r>
            <w:proofErr w:type="spellEnd"/>
            <w:r w:rsidRPr="000F2950">
              <w:rPr>
                <w:rFonts w:ascii="Verdana" w:eastAsia="Times New Roman" w:hAnsi="Verdana" w:cs="Arial"/>
                <w:color w:val="000000"/>
                <w:sz w:val="22"/>
                <w:szCs w:val="22"/>
                <w:lang w:eastAsia="pt-BR"/>
              </w:rPr>
              <w:t>; (b) garantia de pessoas com deficiência nas bancas de avaliação e; (c) aplicação de recursos e metodologias como videoprova em Libras, audiodescrição, apoio de intérpretes e tecnologias assistivas necessárias.</w:t>
            </w:r>
          </w:p>
          <w:p w14:paraId="1FFF600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313D944" w14:textId="45ACD8C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04</w:t>
            </w:r>
            <w:r w:rsidRPr="000F2950">
              <w:rPr>
                <w:rFonts w:ascii="Verdana" w:hAnsi="Verdana" w:cs="Arial"/>
                <w:sz w:val="18"/>
                <w:szCs w:val="18"/>
              </w:rPr>
              <w:t>):</w:t>
            </w:r>
          </w:p>
          <w:p w14:paraId="4406F58C" w14:textId="1799CEFD"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AC-E5-4</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PA-E4-2</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PE-E2-1</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RS-E4-3</w:t>
            </w:r>
            <w:r w:rsidR="00B816A6" w:rsidRPr="000F2950">
              <w:rPr>
                <w:rFonts w:ascii="Verdana" w:hAnsi="Verdana" w:cs="Arial"/>
                <w:b w:val="0"/>
                <w:bCs w:val="0"/>
                <w:sz w:val="18"/>
                <w:szCs w:val="18"/>
              </w:rPr>
              <w:t>.</w:t>
            </w:r>
          </w:p>
          <w:p w14:paraId="5CFFB1C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62BAAA8" w14:textId="77777777" w:rsidTr="00FC5D17">
        <w:trPr>
          <w:trHeight w:val="288"/>
        </w:trPr>
        <w:tc>
          <w:tcPr>
            <w:tcW w:w="0" w:type="auto"/>
            <w:tcBorders>
              <w:top w:val="nil"/>
              <w:left w:val="nil"/>
              <w:bottom w:val="nil"/>
              <w:right w:val="nil"/>
            </w:tcBorders>
            <w:shd w:val="clear" w:color="auto" w:fill="auto"/>
            <w:noWrap/>
            <w:vAlign w:val="bottom"/>
          </w:tcPr>
          <w:p w14:paraId="45D3981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07F13EA" w14:textId="008B6F01" w:rsidR="00B816A6" w:rsidRPr="000F2950" w:rsidRDefault="00B816A6" w:rsidP="0058390D">
            <w:pPr>
              <w:spacing w:line="240" w:lineRule="auto"/>
              <w:jc w:val="left"/>
              <w:rPr>
                <w:rFonts w:ascii="Verdana" w:eastAsia="Times New Roman" w:hAnsi="Verdana" w:cs="Arial"/>
                <w:color w:val="000000"/>
                <w:sz w:val="18"/>
                <w:szCs w:val="18"/>
                <w:lang w:eastAsia="pt-BR"/>
              </w:rPr>
            </w:pPr>
          </w:p>
        </w:tc>
      </w:tr>
      <w:tr w:rsidR="0058390D" w:rsidRPr="000F2950" w14:paraId="1D44E7BD" w14:textId="77777777" w:rsidTr="0058390D">
        <w:trPr>
          <w:trHeight w:val="348"/>
        </w:trPr>
        <w:tc>
          <w:tcPr>
            <w:tcW w:w="0" w:type="auto"/>
            <w:tcBorders>
              <w:top w:val="nil"/>
              <w:left w:val="nil"/>
              <w:bottom w:val="nil"/>
              <w:right w:val="nil"/>
            </w:tcBorders>
            <w:shd w:val="clear" w:color="auto" w:fill="auto"/>
            <w:noWrap/>
            <w:vAlign w:val="bottom"/>
            <w:hideMark/>
          </w:tcPr>
          <w:p w14:paraId="380119B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438CF15C" w14:textId="77777777" w:rsidTr="0058390D">
        <w:trPr>
          <w:trHeight w:val="1104"/>
        </w:trPr>
        <w:tc>
          <w:tcPr>
            <w:tcW w:w="0" w:type="auto"/>
            <w:tcBorders>
              <w:top w:val="nil"/>
              <w:left w:val="nil"/>
              <w:bottom w:val="nil"/>
              <w:right w:val="nil"/>
            </w:tcBorders>
            <w:shd w:val="clear" w:color="auto" w:fill="auto"/>
            <w:hideMark/>
          </w:tcPr>
          <w:p w14:paraId="0498F4B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o direito a acessibilidade comunicacional e informacional da pessoa com deficiência nos órgãos e serviços públicos, bem como a eliminação de barreiras atitudinais, através da fiscalização dos serviços prestados e contratação de profissionais especializados, como intérpretes de Libras e audiodescritores, nas redes de educação, assistência social e saúde, inclusive no atendimento médico pericial do Instituto Nacional do Seguro Social (INSS).</w:t>
            </w:r>
          </w:p>
          <w:p w14:paraId="245DCF49"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DE5E6E1" w14:textId="3F2FB6A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03</w:t>
            </w:r>
            <w:r w:rsidRPr="000F2950">
              <w:rPr>
                <w:rFonts w:ascii="Verdana" w:hAnsi="Verdana" w:cs="Arial"/>
                <w:sz w:val="18"/>
                <w:szCs w:val="18"/>
              </w:rPr>
              <w:t>)</w:t>
            </w:r>
            <w:r w:rsidR="00FC5D17" w:rsidRPr="000F2950">
              <w:rPr>
                <w:rFonts w:ascii="Verdana" w:hAnsi="Verdana" w:cs="Arial"/>
                <w:sz w:val="18"/>
                <w:szCs w:val="18"/>
              </w:rPr>
              <w:t>:</w:t>
            </w:r>
          </w:p>
          <w:p w14:paraId="3B2F6246" w14:textId="071D286D"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RJ-E1-3</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SC-E4-4</w:t>
            </w:r>
            <w:r w:rsidR="00B816A6" w:rsidRPr="000F2950">
              <w:rPr>
                <w:rFonts w:ascii="Verdana" w:hAnsi="Verdana" w:cs="Arial"/>
                <w:b w:val="0"/>
                <w:bCs w:val="0"/>
                <w:sz w:val="18"/>
                <w:szCs w:val="18"/>
              </w:rPr>
              <w:t xml:space="preserve">; </w:t>
            </w:r>
            <w:r w:rsidRPr="000F2950">
              <w:rPr>
                <w:rFonts w:ascii="Verdana" w:hAnsi="Verdana" w:cs="Arial"/>
                <w:b w:val="0"/>
                <w:bCs w:val="0"/>
                <w:sz w:val="18"/>
                <w:szCs w:val="18"/>
              </w:rPr>
              <w:t>SE-E4-5.</w:t>
            </w:r>
          </w:p>
          <w:p w14:paraId="777AF81A"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E8C4C03" w14:textId="77777777" w:rsidTr="00FC5D17">
        <w:trPr>
          <w:trHeight w:val="288"/>
        </w:trPr>
        <w:tc>
          <w:tcPr>
            <w:tcW w:w="0" w:type="auto"/>
            <w:tcBorders>
              <w:top w:val="nil"/>
              <w:left w:val="nil"/>
              <w:bottom w:val="nil"/>
              <w:right w:val="nil"/>
            </w:tcBorders>
            <w:shd w:val="clear" w:color="auto" w:fill="auto"/>
            <w:noWrap/>
            <w:vAlign w:val="bottom"/>
          </w:tcPr>
          <w:p w14:paraId="389D94BB"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1143044" w14:textId="455B3C2A" w:rsidR="00B816A6" w:rsidRPr="000F2950" w:rsidRDefault="00B816A6" w:rsidP="0058390D">
            <w:pPr>
              <w:spacing w:line="240" w:lineRule="auto"/>
              <w:jc w:val="left"/>
              <w:rPr>
                <w:rFonts w:ascii="Verdana" w:eastAsia="Times New Roman" w:hAnsi="Verdana" w:cs="Arial"/>
                <w:color w:val="000000"/>
                <w:sz w:val="18"/>
                <w:szCs w:val="18"/>
                <w:lang w:eastAsia="pt-BR"/>
              </w:rPr>
            </w:pPr>
          </w:p>
        </w:tc>
      </w:tr>
      <w:tr w:rsidR="0058390D" w:rsidRPr="000F2950" w14:paraId="31C2AD64" w14:textId="77777777" w:rsidTr="0058390D">
        <w:trPr>
          <w:trHeight w:val="348"/>
        </w:trPr>
        <w:tc>
          <w:tcPr>
            <w:tcW w:w="0" w:type="auto"/>
            <w:tcBorders>
              <w:top w:val="nil"/>
              <w:left w:val="nil"/>
              <w:bottom w:val="nil"/>
              <w:right w:val="nil"/>
            </w:tcBorders>
            <w:shd w:val="clear" w:color="auto" w:fill="auto"/>
            <w:noWrap/>
            <w:vAlign w:val="bottom"/>
            <w:hideMark/>
          </w:tcPr>
          <w:p w14:paraId="18C0A69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748C9608" w14:textId="77777777" w:rsidTr="0058390D">
        <w:trPr>
          <w:trHeight w:val="1104"/>
        </w:trPr>
        <w:tc>
          <w:tcPr>
            <w:tcW w:w="0" w:type="auto"/>
            <w:tcBorders>
              <w:top w:val="nil"/>
              <w:left w:val="nil"/>
              <w:bottom w:val="nil"/>
              <w:right w:val="nil"/>
            </w:tcBorders>
            <w:shd w:val="clear" w:color="auto" w:fill="auto"/>
            <w:hideMark/>
          </w:tcPr>
          <w:p w14:paraId="22FA0341"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planos diretores de acessibilidade em todos os municípios, para construção, adequação e manutenção de espaços públicos e privados, respeitando a acessibilidade universal em praças, áreas de lazer, academias, comércios e calçadas, garantindo disponibilidade de rampas de acesso, rotas acessíveis, sinalização tátil e sonora, sinalização de Libras, ciclovias, travessias elevadas, banheiros acessíveis e demais recursos que promovam a acessibilidade.</w:t>
            </w:r>
          </w:p>
          <w:p w14:paraId="11270D82"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23E0048" w14:textId="5339389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61F4546B" w14:textId="1C280423"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RS-E4-4.</w:t>
            </w:r>
          </w:p>
          <w:p w14:paraId="1482AF5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09DDFEC" w14:textId="77777777" w:rsidTr="0058390D">
        <w:trPr>
          <w:trHeight w:val="288"/>
        </w:trPr>
        <w:tc>
          <w:tcPr>
            <w:tcW w:w="0" w:type="auto"/>
            <w:tcBorders>
              <w:top w:val="nil"/>
              <w:left w:val="nil"/>
              <w:bottom w:val="nil"/>
              <w:right w:val="nil"/>
            </w:tcBorders>
            <w:shd w:val="clear" w:color="auto" w:fill="auto"/>
            <w:noWrap/>
            <w:vAlign w:val="bottom"/>
            <w:hideMark/>
          </w:tcPr>
          <w:p w14:paraId="6C0CE21E"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064A86B" w14:textId="4A95AA33" w:rsidR="00AA4200" w:rsidRPr="000F2950" w:rsidRDefault="00AA4200" w:rsidP="0058390D">
            <w:pPr>
              <w:spacing w:line="240" w:lineRule="auto"/>
              <w:jc w:val="left"/>
              <w:rPr>
                <w:rFonts w:ascii="Verdana" w:eastAsia="Times New Roman" w:hAnsi="Verdana" w:cs="Arial"/>
                <w:color w:val="000000"/>
                <w:sz w:val="18"/>
                <w:szCs w:val="18"/>
                <w:lang w:eastAsia="pt-BR"/>
              </w:rPr>
            </w:pPr>
          </w:p>
        </w:tc>
      </w:tr>
    </w:tbl>
    <w:p w14:paraId="131C499C" w14:textId="77777777" w:rsidR="007053FD" w:rsidRDefault="007053FD">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71F70225" w14:textId="77777777" w:rsidTr="0058390D">
        <w:trPr>
          <w:trHeight w:val="348"/>
        </w:trPr>
        <w:tc>
          <w:tcPr>
            <w:tcW w:w="0" w:type="auto"/>
            <w:tcBorders>
              <w:top w:val="nil"/>
              <w:left w:val="nil"/>
              <w:bottom w:val="nil"/>
              <w:right w:val="nil"/>
            </w:tcBorders>
            <w:shd w:val="clear" w:color="auto" w:fill="auto"/>
            <w:noWrap/>
            <w:vAlign w:val="bottom"/>
            <w:hideMark/>
          </w:tcPr>
          <w:p w14:paraId="19B5E3F6" w14:textId="587B73F4"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06D4BDEE" w14:textId="77777777" w:rsidTr="0058390D">
        <w:trPr>
          <w:trHeight w:val="552"/>
        </w:trPr>
        <w:tc>
          <w:tcPr>
            <w:tcW w:w="0" w:type="auto"/>
            <w:tcBorders>
              <w:top w:val="nil"/>
              <w:left w:val="nil"/>
              <w:bottom w:val="nil"/>
              <w:right w:val="nil"/>
            </w:tcBorders>
            <w:shd w:val="clear" w:color="auto" w:fill="auto"/>
            <w:hideMark/>
          </w:tcPr>
          <w:p w14:paraId="701C030F"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uma política específica de acessibilidade para cidades históricas e áreas tombadas, em parceria com o Instituto do Património Histórico e Artístico Nacional (IPHAN).</w:t>
            </w:r>
          </w:p>
          <w:p w14:paraId="203724C5"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E8A6251" w14:textId="21870409"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642E6EB8" w14:textId="4891EA8D"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MG-E4-3.</w:t>
            </w:r>
          </w:p>
          <w:p w14:paraId="2C1A44F9"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AF681C8" w14:textId="77777777" w:rsidTr="0058390D">
        <w:trPr>
          <w:trHeight w:val="288"/>
        </w:trPr>
        <w:tc>
          <w:tcPr>
            <w:tcW w:w="0" w:type="auto"/>
            <w:tcBorders>
              <w:top w:val="nil"/>
              <w:left w:val="nil"/>
              <w:bottom w:val="nil"/>
              <w:right w:val="nil"/>
            </w:tcBorders>
            <w:shd w:val="clear" w:color="auto" w:fill="auto"/>
            <w:noWrap/>
            <w:vAlign w:val="bottom"/>
            <w:hideMark/>
          </w:tcPr>
          <w:p w14:paraId="7FC7887E"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34F439D6" w14:textId="77777777" w:rsidR="00F758A9" w:rsidRPr="000F2950" w:rsidRDefault="00F758A9" w:rsidP="0058390D">
            <w:pPr>
              <w:spacing w:line="240" w:lineRule="auto"/>
              <w:jc w:val="left"/>
              <w:rPr>
                <w:rFonts w:ascii="Verdana" w:eastAsia="Times New Roman" w:hAnsi="Verdana" w:cs="Arial"/>
                <w:color w:val="000000"/>
                <w:sz w:val="18"/>
                <w:szCs w:val="18"/>
                <w:lang w:eastAsia="pt-BR"/>
              </w:rPr>
            </w:pPr>
          </w:p>
          <w:p w14:paraId="2A871327" w14:textId="18014D24" w:rsidR="00AA4200" w:rsidRPr="000F2950" w:rsidRDefault="00AA4200" w:rsidP="0058390D">
            <w:pPr>
              <w:spacing w:line="240" w:lineRule="auto"/>
              <w:jc w:val="left"/>
              <w:rPr>
                <w:rFonts w:ascii="Verdana" w:eastAsia="Times New Roman" w:hAnsi="Verdana" w:cs="Arial"/>
                <w:color w:val="000000"/>
                <w:sz w:val="18"/>
                <w:szCs w:val="18"/>
                <w:lang w:eastAsia="pt-BR"/>
              </w:rPr>
            </w:pPr>
          </w:p>
        </w:tc>
      </w:tr>
      <w:tr w:rsidR="0058390D" w:rsidRPr="000F2950" w14:paraId="25B51AD1" w14:textId="77777777" w:rsidTr="0058390D">
        <w:trPr>
          <w:trHeight w:val="348"/>
        </w:trPr>
        <w:tc>
          <w:tcPr>
            <w:tcW w:w="0" w:type="auto"/>
            <w:tcBorders>
              <w:top w:val="nil"/>
              <w:left w:val="nil"/>
              <w:bottom w:val="nil"/>
              <w:right w:val="nil"/>
            </w:tcBorders>
            <w:shd w:val="clear" w:color="auto" w:fill="auto"/>
            <w:noWrap/>
            <w:vAlign w:val="bottom"/>
            <w:hideMark/>
          </w:tcPr>
          <w:p w14:paraId="3AC4A9D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386F39C3" w14:textId="77777777" w:rsidTr="0058390D">
        <w:trPr>
          <w:trHeight w:val="828"/>
        </w:trPr>
        <w:tc>
          <w:tcPr>
            <w:tcW w:w="0" w:type="auto"/>
            <w:tcBorders>
              <w:top w:val="nil"/>
              <w:left w:val="nil"/>
              <w:bottom w:val="nil"/>
              <w:right w:val="nil"/>
            </w:tcBorders>
            <w:shd w:val="clear" w:color="auto" w:fill="auto"/>
            <w:hideMark/>
          </w:tcPr>
          <w:p w14:paraId="5EC04A5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Mapear e classificar, de acordo com a acessibilidade, e em parceria com os órgãos de cultura e turismo, os locais, equipamentos e eventos culturais e naturais já existentes, divulgando-os em guias, sites e meios de comunicação acessíveis, de modo a ampliar a participação das pessoas com deficiência nesses espaços.</w:t>
            </w:r>
          </w:p>
          <w:p w14:paraId="6ADC966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B83C8B6" w14:textId="5300741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677B8E97" w14:textId="27BCADC2"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AC-E4-2.</w:t>
            </w:r>
          </w:p>
          <w:p w14:paraId="2FD278C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BD4AC43" w14:textId="77777777" w:rsidTr="0058390D">
        <w:trPr>
          <w:trHeight w:val="288"/>
        </w:trPr>
        <w:tc>
          <w:tcPr>
            <w:tcW w:w="0" w:type="auto"/>
            <w:tcBorders>
              <w:top w:val="nil"/>
              <w:left w:val="nil"/>
              <w:bottom w:val="nil"/>
              <w:right w:val="nil"/>
            </w:tcBorders>
            <w:shd w:val="clear" w:color="auto" w:fill="auto"/>
            <w:noWrap/>
            <w:vAlign w:val="bottom"/>
            <w:hideMark/>
          </w:tcPr>
          <w:p w14:paraId="4E30171E"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33E285E" w14:textId="77777777" w:rsidR="00F758A9" w:rsidRPr="000F2950" w:rsidRDefault="00F758A9" w:rsidP="0058390D">
            <w:pPr>
              <w:spacing w:line="240" w:lineRule="auto"/>
              <w:jc w:val="left"/>
              <w:rPr>
                <w:rFonts w:ascii="Verdana" w:eastAsia="Times New Roman" w:hAnsi="Verdana" w:cs="Arial"/>
                <w:color w:val="000000"/>
                <w:sz w:val="18"/>
                <w:szCs w:val="18"/>
                <w:lang w:eastAsia="pt-BR"/>
              </w:rPr>
            </w:pPr>
          </w:p>
          <w:p w14:paraId="1E07C9C7" w14:textId="57275C56" w:rsidR="00AA4200" w:rsidRPr="000F2950" w:rsidRDefault="00AA4200" w:rsidP="0058390D">
            <w:pPr>
              <w:spacing w:line="240" w:lineRule="auto"/>
              <w:jc w:val="left"/>
              <w:rPr>
                <w:rFonts w:ascii="Verdana" w:eastAsia="Times New Roman" w:hAnsi="Verdana" w:cs="Arial"/>
                <w:color w:val="000000"/>
                <w:sz w:val="18"/>
                <w:szCs w:val="18"/>
                <w:lang w:eastAsia="pt-BR"/>
              </w:rPr>
            </w:pPr>
          </w:p>
        </w:tc>
      </w:tr>
      <w:tr w:rsidR="0058390D" w:rsidRPr="000F2950" w14:paraId="32A6EA79" w14:textId="77777777" w:rsidTr="0058390D">
        <w:trPr>
          <w:trHeight w:val="348"/>
        </w:trPr>
        <w:tc>
          <w:tcPr>
            <w:tcW w:w="0" w:type="auto"/>
            <w:tcBorders>
              <w:top w:val="nil"/>
              <w:left w:val="nil"/>
              <w:bottom w:val="nil"/>
              <w:right w:val="nil"/>
            </w:tcBorders>
            <w:shd w:val="clear" w:color="auto" w:fill="auto"/>
            <w:noWrap/>
            <w:vAlign w:val="bottom"/>
            <w:hideMark/>
          </w:tcPr>
          <w:p w14:paraId="1C5CE41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21E92A87" w14:textId="77777777" w:rsidTr="0058390D">
        <w:trPr>
          <w:trHeight w:val="828"/>
        </w:trPr>
        <w:tc>
          <w:tcPr>
            <w:tcW w:w="0" w:type="auto"/>
            <w:tcBorders>
              <w:top w:val="nil"/>
              <w:left w:val="nil"/>
              <w:bottom w:val="nil"/>
              <w:right w:val="nil"/>
            </w:tcBorders>
            <w:shd w:val="clear" w:color="auto" w:fill="auto"/>
            <w:hideMark/>
          </w:tcPr>
          <w:p w14:paraId="552BFCE8"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Elaborar diagnóstico a fim de identificar barreiras arquitetônicas e atitudinais, propondo diretrizes para garantir os direitos de segurança de renda, manutenção de vínculos familiares e comunitários e habitação digna e acessível, bem como ações para desenvolver a autonomia na convivência familiar e comunitária, a promoção de direitos fundamentais e o pleno acesso à cidadania.</w:t>
            </w:r>
          </w:p>
          <w:p w14:paraId="6869C450"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C9D1BD6" w14:textId="66819927"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250F6D83" w14:textId="0690A643"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PR-E4-5.</w:t>
            </w:r>
          </w:p>
          <w:p w14:paraId="487DEC9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77E81F2" w14:textId="77777777" w:rsidTr="0058390D">
        <w:trPr>
          <w:trHeight w:val="288"/>
        </w:trPr>
        <w:tc>
          <w:tcPr>
            <w:tcW w:w="0" w:type="auto"/>
            <w:tcBorders>
              <w:top w:val="nil"/>
              <w:left w:val="nil"/>
              <w:bottom w:val="nil"/>
              <w:right w:val="nil"/>
            </w:tcBorders>
            <w:shd w:val="clear" w:color="auto" w:fill="auto"/>
            <w:noWrap/>
            <w:vAlign w:val="bottom"/>
            <w:hideMark/>
          </w:tcPr>
          <w:p w14:paraId="13963091"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30BA6784" w14:textId="77777777" w:rsidR="00F758A9" w:rsidRPr="000F2950" w:rsidRDefault="00F758A9" w:rsidP="0058390D">
            <w:pPr>
              <w:spacing w:line="240" w:lineRule="auto"/>
              <w:jc w:val="left"/>
              <w:rPr>
                <w:rFonts w:ascii="Verdana" w:eastAsia="Times New Roman" w:hAnsi="Verdana" w:cs="Arial"/>
                <w:color w:val="000000"/>
                <w:sz w:val="18"/>
                <w:szCs w:val="18"/>
                <w:lang w:eastAsia="pt-BR"/>
              </w:rPr>
            </w:pPr>
          </w:p>
          <w:p w14:paraId="09114B32" w14:textId="2A797516" w:rsidR="00AA4200" w:rsidRPr="000F2950" w:rsidRDefault="00AA4200" w:rsidP="0058390D">
            <w:pPr>
              <w:spacing w:line="240" w:lineRule="auto"/>
              <w:jc w:val="left"/>
              <w:rPr>
                <w:rFonts w:ascii="Verdana" w:eastAsia="Times New Roman" w:hAnsi="Verdana" w:cs="Arial"/>
                <w:color w:val="000000"/>
                <w:sz w:val="18"/>
                <w:szCs w:val="18"/>
                <w:lang w:eastAsia="pt-BR"/>
              </w:rPr>
            </w:pPr>
          </w:p>
        </w:tc>
      </w:tr>
      <w:tr w:rsidR="0058390D" w:rsidRPr="000F2950" w14:paraId="3DC900B8" w14:textId="77777777" w:rsidTr="0058390D">
        <w:trPr>
          <w:trHeight w:val="348"/>
        </w:trPr>
        <w:tc>
          <w:tcPr>
            <w:tcW w:w="0" w:type="auto"/>
            <w:tcBorders>
              <w:top w:val="nil"/>
              <w:left w:val="nil"/>
              <w:bottom w:val="nil"/>
              <w:right w:val="nil"/>
            </w:tcBorders>
            <w:shd w:val="clear" w:color="auto" w:fill="auto"/>
            <w:noWrap/>
            <w:vAlign w:val="bottom"/>
            <w:hideMark/>
          </w:tcPr>
          <w:p w14:paraId="74B0CD83"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5E42632E" w14:textId="77777777" w:rsidTr="0058390D">
        <w:trPr>
          <w:trHeight w:val="552"/>
        </w:trPr>
        <w:tc>
          <w:tcPr>
            <w:tcW w:w="0" w:type="auto"/>
            <w:tcBorders>
              <w:top w:val="nil"/>
              <w:left w:val="nil"/>
              <w:bottom w:val="nil"/>
              <w:right w:val="nil"/>
            </w:tcBorders>
            <w:shd w:val="clear" w:color="auto" w:fill="auto"/>
            <w:hideMark/>
          </w:tcPr>
          <w:p w14:paraId="190DB53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que as embalagens de alimentos, medicamentos e demais produtos possuam prazos de validade identificáveis pela pessoa com deficiência visual, por meio de transcrição em Braille ou outras tecnologias adequadas.</w:t>
            </w:r>
          </w:p>
          <w:p w14:paraId="3B5AEB8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A0AA2B7" w14:textId="517E4702"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6EC40F84" w14:textId="28D48947"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PB-E4-2.</w:t>
            </w:r>
          </w:p>
          <w:p w14:paraId="632D5C7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2D26739" w14:textId="77777777" w:rsidTr="0058390D">
        <w:trPr>
          <w:trHeight w:val="288"/>
        </w:trPr>
        <w:tc>
          <w:tcPr>
            <w:tcW w:w="0" w:type="auto"/>
            <w:tcBorders>
              <w:top w:val="nil"/>
              <w:left w:val="nil"/>
              <w:bottom w:val="nil"/>
              <w:right w:val="nil"/>
            </w:tcBorders>
            <w:shd w:val="clear" w:color="auto" w:fill="auto"/>
            <w:noWrap/>
            <w:vAlign w:val="bottom"/>
            <w:hideMark/>
          </w:tcPr>
          <w:p w14:paraId="3BF8977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33E3BCE5" w14:textId="0F4B2238"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0A7A3160" w14:textId="77777777" w:rsidTr="0058390D">
        <w:trPr>
          <w:trHeight w:val="348"/>
        </w:trPr>
        <w:tc>
          <w:tcPr>
            <w:tcW w:w="0" w:type="auto"/>
            <w:tcBorders>
              <w:top w:val="nil"/>
              <w:left w:val="nil"/>
              <w:bottom w:val="nil"/>
              <w:right w:val="nil"/>
            </w:tcBorders>
            <w:shd w:val="clear" w:color="auto" w:fill="auto"/>
            <w:noWrap/>
            <w:vAlign w:val="bottom"/>
            <w:hideMark/>
          </w:tcPr>
          <w:p w14:paraId="54F9B3F9"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7824C76F" w14:textId="77777777" w:rsidTr="0058390D">
        <w:trPr>
          <w:trHeight w:val="1104"/>
        </w:trPr>
        <w:tc>
          <w:tcPr>
            <w:tcW w:w="0" w:type="auto"/>
            <w:tcBorders>
              <w:top w:val="nil"/>
              <w:left w:val="nil"/>
              <w:bottom w:val="nil"/>
              <w:right w:val="nil"/>
            </w:tcBorders>
            <w:shd w:val="clear" w:color="auto" w:fill="auto"/>
            <w:hideMark/>
          </w:tcPr>
          <w:p w14:paraId="4C3F659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Dispor recursos orçamentários nas gestões públicas de cultura de todas as esferas de governo, para investimento em acessibilidade programática, comunicacional, arquitetônica, metodológica, instrumental, estética, entre outras que venham a ser categorizadas e reconhecidas, garantindo que os editais de fomento tramitem por vias acessíveis às pessoas com deficiência e distribuam os recursos de forma adequada às especificidades de cada proposta.</w:t>
            </w:r>
          </w:p>
          <w:p w14:paraId="66E50E8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C6C176D" w14:textId="2F066732"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6E3D3420" w14:textId="656E1BC1"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LC-A1.</w:t>
            </w:r>
          </w:p>
          <w:p w14:paraId="0CC4E228"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E0CF930" w14:textId="77777777" w:rsidTr="0058390D">
        <w:trPr>
          <w:trHeight w:val="288"/>
        </w:trPr>
        <w:tc>
          <w:tcPr>
            <w:tcW w:w="0" w:type="auto"/>
            <w:tcBorders>
              <w:top w:val="nil"/>
              <w:left w:val="nil"/>
              <w:bottom w:val="nil"/>
              <w:right w:val="nil"/>
            </w:tcBorders>
            <w:shd w:val="clear" w:color="auto" w:fill="auto"/>
            <w:noWrap/>
            <w:vAlign w:val="bottom"/>
            <w:hideMark/>
          </w:tcPr>
          <w:p w14:paraId="0AFE9C66"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19FC2443" w14:textId="77777777" w:rsidR="00F758A9" w:rsidRPr="000F2950" w:rsidRDefault="00F758A9" w:rsidP="0058390D">
            <w:pPr>
              <w:spacing w:line="240" w:lineRule="auto"/>
              <w:jc w:val="left"/>
              <w:rPr>
                <w:rFonts w:ascii="Verdana" w:eastAsia="Times New Roman" w:hAnsi="Verdana" w:cs="Arial"/>
                <w:color w:val="000000"/>
                <w:sz w:val="18"/>
                <w:szCs w:val="18"/>
                <w:lang w:eastAsia="pt-BR"/>
              </w:rPr>
            </w:pPr>
          </w:p>
          <w:p w14:paraId="3F9287DC" w14:textId="77777777" w:rsidR="00F758A9" w:rsidRPr="000F2950" w:rsidRDefault="00F758A9" w:rsidP="0058390D">
            <w:pPr>
              <w:spacing w:line="240" w:lineRule="auto"/>
              <w:jc w:val="left"/>
              <w:rPr>
                <w:rFonts w:ascii="Verdana" w:eastAsia="Times New Roman" w:hAnsi="Verdana" w:cs="Arial"/>
                <w:color w:val="000000"/>
                <w:sz w:val="18"/>
                <w:szCs w:val="18"/>
                <w:lang w:eastAsia="pt-BR"/>
              </w:rPr>
            </w:pPr>
          </w:p>
          <w:p w14:paraId="3603E24A" w14:textId="5A5E4066"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bl>
    <w:p w14:paraId="2DD5663E" w14:textId="77777777" w:rsidR="007053FD" w:rsidRDefault="007053FD">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14E5A264" w14:textId="77777777" w:rsidTr="0058390D">
        <w:trPr>
          <w:trHeight w:val="348"/>
        </w:trPr>
        <w:tc>
          <w:tcPr>
            <w:tcW w:w="0" w:type="auto"/>
            <w:tcBorders>
              <w:top w:val="nil"/>
              <w:left w:val="nil"/>
              <w:bottom w:val="nil"/>
              <w:right w:val="nil"/>
            </w:tcBorders>
            <w:shd w:val="clear" w:color="auto" w:fill="auto"/>
            <w:noWrap/>
            <w:vAlign w:val="bottom"/>
            <w:hideMark/>
          </w:tcPr>
          <w:p w14:paraId="0B88A9C5" w14:textId="3F40A3B6"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13</w:t>
            </w:r>
          </w:p>
        </w:tc>
      </w:tr>
      <w:tr w:rsidR="0058390D" w:rsidRPr="000F2950" w14:paraId="60F4C02B" w14:textId="77777777" w:rsidTr="0058390D">
        <w:trPr>
          <w:trHeight w:val="1380"/>
        </w:trPr>
        <w:tc>
          <w:tcPr>
            <w:tcW w:w="0" w:type="auto"/>
            <w:tcBorders>
              <w:top w:val="nil"/>
              <w:left w:val="nil"/>
              <w:bottom w:val="nil"/>
              <w:right w:val="nil"/>
            </w:tcBorders>
            <w:shd w:val="clear" w:color="auto" w:fill="auto"/>
            <w:hideMark/>
          </w:tcPr>
          <w:p w14:paraId="130B6058"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Construir uma política de fomento intersetorial que articule cultura, educação e direitos humanos, de modo a: (a) implementar, em cursos superiores, disciplinas sobre a cultura do acesso e direitos das pessoas com deficiência; (b) fomentar o oferecimento de cursos livres, palestras, eventos e demais atividades formativas e; (c) qualificar os trabalhadores do campo e outros públicos para garantir a divulgação e popularização da acessibilidade cultural e da agenda </w:t>
            </w:r>
            <w:proofErr w:type="spellStart"/>
            <w:r w:rsidRPr="000F2950">
              <w:rPr>
                <w:rFonts w:ascii="Verdana" w:eastAsia="Times New Roman" w:hAnsi="Verdana" w:cs="Arial"/>
                <w:color w:val="000000"/>
                <w:sz w:val="22"/>
                <w:szCs w:val="22"/>
                <w:lang w:eastAsia="pt-BR"/>
              </w:rPr>
              <w:t>anticapacitista</w:t>
            </w:r>
            <w:proofErr w:type="spellEnd"/>
            <w:r w:rsidRPr="000F2950">
              <w:rPr>
                <w:rFonts w:ascii="Verdana" w:eastAsia="Times New Roman" w:hAnsi="Verdana" w:cs="Arial"/>
                <w:color w:val="000000"/>
                <w:sz w:val="22"/>
                <w:szCs w:val="22"/>
                <w:lang w:eastAsia="pt-BR"/>
              </w:rPr>
              <w:t>, com a participação de pessoas com deficiência, a fim de reduzir preconceitos e outras formas de opressão.</w:t>
            </w:r>
          </w:p>
          <w:p w14:paraId="4875568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884BDEC" w14:textId="1F4AEAE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28879186" w14:textId="4B826025"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LC-C2.</w:t>
            </w:r>
          </w:p>
          <w:p w14:paraId="4893962B"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1B18E14" w14:textId="77777777" w:rsidTr="0058390D">
        <w:trPr>
          <w:trHeight w:val="288"/>
        </w:trPr>
        <w:tc>
          <w:tcPr>
            <w:tcW w:w="0" w:type="auto"/>
            <w:tcBorders>
              <w:top w:val="nil"/>
              <w:left w:val="nil"/>
              <w:bottom w:val="nil"/>
              <w:right w:val="nil"/>
            </w:tcBorders>
            <w:shd w:val="clear" w:color="auto" w:fill="auto"/>
            <w:noWrap/>
            <w:vAlign w:val="bottom"/>
            <w:hideMark/>
          </w:tcPr>
          <w:p w14:paraId="287D1594" w14:textId="6389D090"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bl>
    <w:p w14:paraId="196C2C6D" w14:textId="77777777" w:rsidR="00F758A9" w:rsidRPr="000F2950" w:rsidRDefault="00F758A9" w:rsidP="00C95CD6">
      <w:pPr>
        <w:rPr>
          <w:rFonts w:ascii="Verdana" w:hAnsi="Verdana" w:cs="Arial"/>
          <w:b/>
          <w:bCs/>
          <w:sz w:val="28"/>
        </w:rPr>
      </w:pPr>
    </w:p>
    <w:p w14:paraId="6DDD5339" w14:textId="77777777" w:rsidR="00F758A9" w:rsidRPr="000F2950" w:rsidRDefault="00F758A9">
      <w:pPr>
        <w:spacing w:after="160" w:line="259" w:lineRule="auto"/>
        <w:jc w:val="left"/>
        <w:rPr>
          <w:rFonts w:ascii="Verdana" w:hAnsi="Verdana" w:cs="Arial"/>
          <w:b/>
          <w:bCs/>
          <w:sz w:val="28"/>
        </w:rPr>
      </w:pPr>
      <w:r w:rsidRPr="000F2950">
        <w:rPr>
          <w:rFonts w:ascii="Verdana" w:hAnsi="Verdana" w:cs="Arial"/>
          <w:b/>
          <w:bCs/>
          <w:sz w:val="28"/>
        </w:rPr>
        <w:br w:type="page"/>
      </w:r>
    </w:p>
    <w:p w14:paraId="0BD0D428" w14:textId="6BA9E4CB" w:rsidR="00C95CD6" w:rsidRPr="000F2950" w:rsidRDefault="00911B01" w:rsidP="00A9726F">
      <w:pPr>
        <w:pStyle w:val="Ttulo2"/>
      </w:pPr>
      <w:bookmarkStart w:id="6" w:name="_Toc170848502"/>
      <w:r w:rsidRPr="000F2950">
        <w:t xml:space="preserve">Subeixo 11 </w:t>
      </w:r>
      <w:r w:rsidR="00C95CD6" w:rsidRPr="000F2950">
        <w:t xml:space="preserve">– </w:t>
      </w:r>
      <w:r w:rsidR="00F16D7B" w:rsidRPr="000F2950">
        <w:t>Sistemas de apoio (direito de acesso à escola, trabalho, saúde, habilitação, reabilitação) e sistemas de proteção social</w:t>
      </w:r>
      <w:bookmarkEnd w:id="6"/>
    </w:p>
    <w:tbl>
      <w:tblPr>
        <w:tblW w:w="0" w:type="auto"/>
        <w:tblCellMar>
          <w:left w:w="70" w:type="dxa"/>
          <w:right w:w="70" w:type="dxa"/>
        </w:tblCellMar>
        <w:tblLook w:val="04A0" w:firstRow="1" w:lastRow="0" w:firstColumn="1" w:lastColumn="0" w:noHBand="0" w:noVBand="1"/>
      </w:tblPr>
      <w:tblGrid>
        <w:gridCol w:w="9746"/>
      </w:tblGrid>
      <w:tr w:rsidR="0058390D" w:rsidRPr="000F2950" w14:paraId="03C331E9" w14:textId="77777777" w:rsidTr="0058390D">
        <w:trPr>
          <w:trHeight w:val="348"/>
        </w:trPr>
        <w:tc>
          <w:tcPr>
            <w:tcW w:w="0" w:type="auto"/>
            <w:tcBorders>
              <w:top w:val="nil"/>
              <w:left w:val="nil"/>
              <w:bottom w:val="nil"/>
              <w:right w:val="nil"/>
            </w:tcBorders>
            <w:shd w:val="clear" w:color="auto" w:fill="auto"/>
            <w:noWrap/>
            <w:vAlign w:val="bottom"/>
            <w:hideMark/>
          </w:tcPr>
          <w:p w14:paraId="7CE1C6FC" w14:textId="77777777" w:rsidR="006D4504" w:rsidRPr="000F2950" w:rsidRDefault="006D4504" w:rsidP="0058390D">
            <w:pPr>
              <w:spacing w:line="240" w:lineRule="auto"/>
              <w:jc w:val="left"/>
              <w:rPr>
                <w:rFonts w:ascii="Verdana" w:eastAsia="Times New Roman" w:hAnsi="Verdana" w:cs="Arial"/>
                <w:b/>
                <w:bCs/>
                <w:color w:val="000000"/>
                <w:sz w:val="28"/>
                <w:szCs w:val="28"/>
                <w:lang w:eastAsia="pt-BR"/>
              </w:rPr>
            </w:pPr>
          </w:p>
          <w:p w14:paraId="76C52256" w14:textId="6FBB3B60"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2A322218" w14:textId="77777777" w:rsidTr="0058390D">
        <w:trPr>
          <w:trHeight w:val="1656"/>
        </w:trPr>
        <w:tc>
          <w:tcPr>
            <w:tcW w:w="0" w:type="auto"/>
            <w:tcBorders>
              <w:top w:val="nil"/>
              <w:left w:val="nil"/>
              <w:bottom w:val="nil"/>
              <w:right w:val="nil"/>
            </w:tcBorders>
            <w:shd w:val="clear" w:color="auto" w:fill="auto"/>
            <w:hideMark/>
          </w:tcPr>
          <w:p w14:paraId="1D60AC0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fortalecer e ampliar centros especializados de reabilitação, centros integrados de reabilitação e núcleos intersetoriais de apoio às pessoas com deficiência, garantindo o financiamento de novas unidades, a reutilização de prédios inoperantes, a descentralização dos serviços e sua disponibilidade em municípios menores, a aquisição de veículos adaptados, o fomento de convênios entre instituições e a contratação de equipes multiprofissionais e interdisciplinares, de modo a promover a oferta e cobertura de serviços de diagnóstico, avaliações biopsicossociais, oficinas ortopédicas, tratamentos físicos, motores, visuais e auditivos, apoio familiar e demais intervenções necessárias para garantir a universalização do atendimento, bem como a qualidade de vida e a inclusão das pessoas com deficiência.</w:t>
            </w:r>
          </w:p>
          <w:p w14:paraId="34BE8196"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B7E366E" w14:textId="07263415"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10</w:t>
            </w:r>
            <w:r w:rsidRPr="000F2950">
              <w:rPr>
                <w:rFonts w:ascii="Verdana" w:hAnsi="Verdana" w:cs="Arial"/>
                <w:sz w:val="18"/>
                <w:szCs w:val="18"/>
              </w:rPr>
              <w:t>):</w:t>
            </w:r>
          </w:p>
          <w:p w14:paraId="5E0C3C12" w14:textId="670F6B50"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AM-E2-3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CE-E2-3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CE-E4-1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GO-E2-1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PB-E4-3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PI-E4-3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RO-E2-3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RR-E4-4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SP-E4-4.</w:t>
            </w:r>
          </w:p>
          <w:p w14:paraId="725E6413"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E3D1825" w14:textId="77777777" w:rsidTr="00FC5D17">
        <w:trPr>
          <w:trHeight w:val="288"/>
        </w:trPr>
        <w:tc>
          <w:tcPr>
            <w:tcW w:w="0" w:type="auto"/>
            <w:tcBorders>
              <w:top w:val="nil"/>
              <w:left w:val="nil"/>
              <w:bottom w:val="nil"/>
              <w:right w:val="nil"/>
            </w:tcBorders>
            <w:shd w:val="clear" w:color="auto" w:fill="auto"/>
            <w:noWrap/>
            <w:vAlign w:val="bottom"/>
          </w:tcPr>
          <w:p w14:paraId="4885A8E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6052A97D" w14:textId="31EE1BDA"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7B4571A7" w14:textId="77777777" w:rsidTr="0058390D">
        <w:trPr>
          <w:trHeight w:val="348"/>
        </w:trPr>
        <w:tc>
          <w:tcPr>
            <w:tcW w:w="0" w:type="auto"/>
            <w:tcBorders>
              <w:top w:val="nil"/>
              <w:left w:val="nil"/>
              <w:bottom w:val="nil"/>
              <w:right w:val="nil"/>
            </w:tcBorders>
            <w:shd w:val="clear" w:color="auto" w:fill="auto"/>
            <w:noWrap/>
            <w:vAlign w:val="bottom"/>
            <w:hideMark/>
          </w:tcPr>
          <w:p w14:paraId="44B8A958"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780C183E" w14:textId="77777777" w:rsidTr="0058390D">
        <w:trPr>
          <w:trHeight w:val="1104"/>
        </w:trPr>
        <w:tc>
          <w:tcPr>
            <w:tcW w:w="0" w:type="auto"/>
            <w:tcBorders>
              <w:top w:val="nil"/>
              <w:left w:val="nil"/>
              <w:bottom w:val="nil"/>
              <w:right w:val="nil"/>
            </w:tcBorders>
            <w:shd w:val="clear" w:color="auto" w:fill="auto"/>
            <w:hideMark/>
          </w:tcPr>
          <w:p w14:paraId="6C4CBDA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que o Sistema Único de Saúde (SUS) simplifique e desburocratize o acesso a receitas e medicamentos, em especial os de alto custo, amplie a lista de remédios de uso contínuo, terapias, avaliações multiprofissionais e demais avaliações específicas necessárias para a identificação precoce de deficiências e forneça a pessoas com deficiência e necessidade comprovada, cadeiras motorizadas, tecnologias assistivas e prioridade em órteses, próteses, óculos de grau, medicação, dietas e fórmulas.</w:t>
            </w:r>
          </w:p>
          <w:p w14:paraId="3C5E8DF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27A3BEB" w14:textId="18C8143A"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06</w:t>
            </w:r>
            <w:r w:rsidRPr="000F2950">
              <w:rPr>
                <w:rFonts w:ascii="Verdana" w:hAnsi="Verdana" w:cs="Arial"/>
                <w:sz w:val="18"/>
                <w:szCs w:val="18"/>
              </w:rPr>
              <w:t>):</w:t>
            </w:r>
          </w:p>
          <w:p w14:paraId="3094B8DD" w14:textId="3C676508"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AC-E2-1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AP-E3-3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PA-E2-3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PI-E4-2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RJ-E2-2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RN-E4-3.</w:t>
            </w:r>
          </w:p>
          <w:p w14:paraId="322607F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8D906DD" w14:textId="77777777" w:rsidTr="00FC5D17">
        <w:trPr>
          <w:trHeight w:val="288"/>
        </w:trPr>
        <w:tc>
          <w:tcPr>
            <w:tcW w:w="0" w:type="auto"/>
            <w:tcBorders>
              <w:top w:val="nil"/>
              <w:left w:val="nil"/>
              <w:bottom w:val="nil"/>
              <w:right w:val="nil"/>
            </w:tcBorders>
            <w:shd w:val="clear" w:color="auto" w:fill="auto"/>
            <w:noWrap/>
            <w:vAlign w:val="bottom"/>
          </w:tcPr>
          <w:p w14:paraId="2235A0C9"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30B055A" w14:textId="6AA18706"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075D66BF" w14:textId="77777777" w:rsidTr="0058390D">
        <w:trPr>
          <w:trHeight w:val="348"/>
        </w:trPr>
        <w:tc>
          <w:tcPr>
            <w:tcW w:w="0" w:type="auto"/>
            <w:tcBorders>
              <w:top w:val="nil"/>
              <w:left w:val="nil"/>
              <w:bottom w:val="nil"/>
              <w:right w:val="nil"/>
            </w:tcBorders>
            <w:shd w:val="clear" w:color="auto" w:fill="auto"/>
            <w:noWrap/>
            <w:vAlign w:val="bottom"/>
            <w:hideMark/>
          </w:tcPr>
          <w:p w14:paraId="7318540D"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6F706D71" w14:textId="77777777" w:rsidTr="0058390D">
        <w:trPr>
          <w:trHeight w:val="828"/>
        </w:trPr>
        <w:tc>
          <w:tcPr>
            <w:tcW w:w="0" w:type="auto"/>
            <w:tcBorders>
              <w:top w:val="nil"/>
              <w:left w:val="nil"/>
              <w:bottom w:val="nil"/>
              <w:right w:val="nil"/>
            </w:tcBorders>
            <w:shd w:val="clear" w:color="auto" w:fill="auto"/>
            <w:hideMark/>
          </w:tcPr>
          <w:p w14:paraId="4A63DDC8"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atendimento multidisciplinar em saúde para estudantes com deficiência, assegurando diagnósticos e cuidados terapêuticos com os profissionais necessários, tais como: neurologista, fonoaudiólogo, ortopedista, fisioterapeuta, psicopedagogo, psicólogo, dentista, psiquiatra, terapeuta ocupacional, assistente social, entre outros.</w:t>
            </w:r>
          </w:p>
          <w:p w14:paraId="5AA52639"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CB82C8E" w14:textId="07265979"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51AEB0D8" w14:textId="45EB3381"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MT-E4-4.</w:t>
            </w:r>
          </w:p>
          <w:p w14:paraId="2B61DDC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53B4FC8" w14:textId="77777777" w:rsidR="00F758A9" w:rsidRPr="000F2950" w:rsidRDefault="00F758A9" w:rsidP="0058390D">
            <w:pPr>
              <w:spacing w:line="240" w:lineRule="auto"/>
              <w:rPr>
                <w:rFonts w:ascii="Verdana" w:eastAsia="Times New Roman" w:hAnsi="Verdana" w:cs="Arial"/>
                <w:color w:val="000000"/>
                <w:sz w:val="22"/>
                <w:szCs w:val="22"/>
                <w:lang w:eastAsia="pt-BR"/>
              </w:rPr>
            </w:pPr>
          </w:p>
        </w:tc>
      </w:tr>
      <w:tr w:rsidR="0058390D" w:rsidRPr="000F2950" w14:paraId="3ADE2770" w14:textId="77777777" w:rsidTr="0058390D">
        <w:trPr>
          <w:trHeight w:val="348"/>
        </w:trPr>
        <w:tc>
          <w:tcPr>
            <w:tcW w:w="0" w:type="auto"/>
            <w:tcBorders>
              <w:top w:val="nil"/>
              <w:left w:val="nil"/>
              <w:bottom w:val="nil"/>
              <w:right w:val="nil"/>
            </w:tcBorders>
            <w:shd w:val="clear" w:color="auto" w:fill="auto"/>
            <w:noWrap/>
            <w:vAlign w:val="bottom"/>
            <w:hideMark/>
          </w:tcPr>
          <w:p w14:paraId="60F53AD0"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2D317C59" w14:textId="77777777" w:rsidTr="0058390D">
        <w:trPr>
          <w:trHeight w:val="828"/>
        </w:trPr>
        <w:tc>
          <w:tcPr>
            <w:tcW w:w="0" w:type="auto"/>
            <w:tcBorders>
              <w:top w:val="nil"/>
              <w:left w:val="nil"/>
              <w:bottom w:val="nil"/>
              <w:right w:val="nil"/>
            </w:tcBorders>
            <w:shd w:val="clear" w:color="auto" w:fill="auto"/>
            <w:hideMark/>
          </w:tcPr>
          <w:p w14:paraId="1EC02DA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hospitais de referência e unidades de saúde para atendimento das pessoas com deficiência em todas as regiões brasileiras, garantindo as especialidades complexas, a qualificação das equipes de atendimento e a adequação de equipamentos e mobiliários, incluindo transporte que atenda às necessidades específicas das pessoas com deficiência que estejam em tratamento parcial ou contínuo de saúde.</w:t>
            </w:r>
          </w:p>
          <w:p w14:paraId="50E8F81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481D90E" w14:textId="7088275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02</w:t>
            </w:r>
            <w:r w:rsidRPr="000F2950">
              <w:rPr>
                <w:rFonts w:ascii="Verdana" w:hAnsi="Verdana" w:cs="Arial"/>
                <w:sz w:val="18"/>
                <w:szCs w:val="18"/>
              </w:rPr>
              <w:t>):</w:t>
            </w:r>
          </w:p>
          <w:p w14:paraId="01030DA2" w14:textId="6A37B7DD"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AP-E3-4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DF-E4-1.</w:t>
            </w:r>
          </w:p>
          <w:p w14:paraId="779BC069"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6B88359D" w14:textId="77777777" w:rsidTr="0058390D">
        <w:trPr>
          <w:trHeight w:val="348"/>
        </w:trPr>
        <w:tc>
          <w:tcPr>
            <w:tcW w:w="0" w:type="auto"/>
            <w:tcBorders>
              <w:top w:val="nil"/>
              <w:left w:val="nil"/>
              <w:bottom w:val="nil"/>
              <w:right w:val="nil"/>
            </w:tcBorders>
            <w:shd w:val="clear" w:color="auto" w:fill="auto"/>
            <w:noWrap/>
            <w:vAlign w:val="bottom"/>
            <w:hideMark/>
          </w:tcPr>
          <w:p w14:paraId="3CF3AEDD"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6B2FC136" w14:textId="77777777" w:rsidTr="0058390D">
        <w:trPr>
          <w:trHeight w:val="1380"/>
        </w:trPr>
        <w:tc>
          <w:tcPr>
            <w:tcW w:w="0" w:type="auto"/>
            <w:tcBorders>
              <w:top w:val="nil"/>
              <w:left w:val="nil"/>
              <w:bottom w:val="nil"/>
              <w:right w:val="nil"/>
            </w:tcBorders>
            <w:shd w:val="clear" w:color="auto" w:fill="auto"/>
            <w:hideMark/>
          </w:tcPr>
          <w:p w14:paraId="47DD9CA5"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Ampliar a Lei nº 8.899/1994 (que concede passe livre às pessoas portadoras de deficiência), garantindo o cartão nacional de passe livre unificado e gratuito para pessoas com deficiência e seus acompanhantes em todo território nacional, sem limite de passagens em transportes públicos municipais, intermunicipais e interestaduais, terrestres, aéreos, marítimos e fluviais. Além disso, ampliar o número de vagas, disponibilizar horários flexíveis, promover adaptações necessárias para garantir a acessibilidade, assegurar a validade vitalícia do passe livre para deficiências irreversíveis e aumentar o teto da renda per capita para a concessão do benefício.</w:t>
            </w:r>
          </w:p>
          <w:p w14:paraId="769B46AC"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DF33656" w14:textId="3931F98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10</w:t>
            </w:r>
            <w:r w:rsidRPr="000F2950">
              <w:rPr>
                <w:rFonts w:ascii="Verdana" w:hAnsi="Verdana" w:cs="Arial"/>
                <w:sz w:val="18"/>
                <w:szCs w:val="18"/>
              </w:rPr>
              <w:t>):</w:t>
            </w:r>
          </w:p>
          <w:p w14:paraId="33695EA1" w14:textId="559459EF"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AC-E2-3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AM-E4-3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ES-E2-4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MS-E4-4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PB-E2-4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RS-E2-4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SC-E4-1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SP-E4-2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TO-E4-2.</w:t>
            </w:r>
          </w:p>
          <w:p w14:paraId="637DC65D"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7053FD" w14:paraId="7C71CBA6" w14:textId="77777777" w:rsidTr="00FC5D17">
        <w:trPr>
          <w:trHeight w:val="288"/>
        </w:trPr>
        <w:tc>
          <w:tcPr>
            <w:tcW w:w="0" w:type="auto"/>
            <w:tcBorders>
              <w:top w:val="nil"/>
              <w:left w:val="nil"/>
              <w:bottom w:val="nil"/>
              <w:right w:val="nil"/>
            </w:tcBorders>
            <w:shd w:val="clear" w:color="auto" w:fill="auto"/>
            <w:noWrap/>
            <w:vAlign w:val="bottom"/>
          </w:tcPr>
          <w:p w14:paraId="54C5E84E" w14:textId="77777777" w:rsidR="0058390D" w:rsidRPr="007053FD" w:rsidRDefault="0058390D" w:rsidP="0058390D">
            <w:pPr>
              <w:spacing w:line="240" w:lineRule="auto"/>
              <w:jc w:val="left"/>
              <w:rPr>
                <w:rFonts w:ascii="Verdana" w:eastAsia="Times New Roman" w:hAnsi="Verdana" w:cs="Arial"/>
                <w:color w:val="000000"/>
                <w:sz w:val="10"/>
                <w:szCs w:val="10"/>
                <w:lang w:eastAsia="pt-BR"/>
              </w:rPr>
            </w:pPr>
          </w:p>
          <w:p w14:paraId="2214363F" w14:textId="078784AE" w:rsidR="00F758A9" w:rsidRPr="007053FD" w:rsidRDefault="00F758A9" w:rsidP="0058390D">
            <w:pPr>
              <w:spacing w:line="240" w:lineRule="auto"/>
              <w:jc w:val="left"/>
              <w:rPr>
                <w:rFonts w:ascii="Verdana" w:eastAsia="Times New Roman" w:hAnsi="Verdana" w:cs="Arial"/>
                <w:color w:val="000000"/>
                <w:sz w:val="10"/>
                <w:szCs w:val="10"/>
                <w:lang w:eastAsia="pt-BR"/>
              </w:rPr>
            </w:pPr>
          </w:p>
        </w:tc>
      </w:tr>
      <w:tr w:rsidR="0058390D" w:rsidRPr="000F2950" w14:paraId="09AC5770" w14:textId="77777777" w:rsidTr="0058390D">
        <w:trPr>
          <w:trHeight w:val="348"/>
        </w:trPr>
        <w:tc>
          <w:tcPr>
            <w:tcW w:w="0" w:type="auto"/>
            <w:tcBorders>
              <w:top w:val="nil"/>
              <w:left w:val="nil"/>
              <w:bottom w:val="nil"/>
              <w:right w:val="nil"/>
            </w:tcBorders>
            <w:shd w:val="clear" w:color="auto" w:fill="auto"/>
            <w:noWrap/>
            <w:vAlign w:val="bottom"/>
            <w:hideMark/>
          </w:tcPr>
          <w:p w14:paraId="77D6E21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12C7F76A" w14:textId="77777777" w:rsidTr="0058390D">
        <w:trPr>
          <w:trHeight w:val="552"/>
        </w:trPr>
        <w:tc>
          <w:tcPr>
            <w:tcW w:w="0" w:type="auto"/>
            <w:tcBorders>
              <w:top w:val="nil"/>
              <w:left w:val="nil"/>
              <w:bottom w:val="nil"/>
              <w:right w:val="nil"/>
            </w:tcBorders>
            <w:shd w:val="clear" w:color="auto" w:fill="auto"/>
            <w:hideMark/>
          </w:tcPr>
          <w:p w14:paraId="6C3F2A8F"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em lei a destinação 100% gratuita de no mínimo 2 vagas para pessoas com deficiência em cada voo nacional, estendendo esse direito aos acompanhantes, totalizando 4 vagas.</w:t>
            </w:r>
          </w:p>
          <w:p w14:paraId="03C5907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D44F881" w14:textId="6836DFE9"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7CC05480" w14:textId="11E48328" w:rsidR="00FC5D17" w:rsidRPr="000F2950" w:rsidRDefault="00FC5D17" w:rsidP="00183FF9">
            <w:pPr>
              <w:pStyle w:val="QtddeCdigos"/>
              <w:ind w:left="0"/>
              <w:rPr>
                <w:rFonts w:ascii="Verdana" w:hAnsi="Verdana" w:cs="Arial"/>
                <w:b w:val="0"/>
                <w:bCs w:val="0"/>
                <w:sz w:val="18"/>
                <w:szCs w:val="18"/>
              </w:rPr>
            </w:pPr>
            <w:r w:rsidRPr="000F2950">
              <w:rPr>
                <w:rFonts w:ascii="Verdana" w:eastAsia="Times New Roman" w:hAnsi="Verdana" w:cs="Arial"/>
                <w:b w:val="0"/>
                <w:bCs w:val="0"/>
                <w:color w:val="000000"/>
                <w:sz w:val="18"/>
                <w:szCs w:val="18"/>
                <w:lang w:eastAsia="pt-BR"/>
              </w:rPr>
              <w:t>AC-E4-4.</w:t>
            </w:r>
          </w:p>
          <w:p w14:paraId="33A31777"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7053FD" w14:paraId="5F44C03B" w14:textId="77777777" w:rsidTr="0058390D">
        <w:trPr>
          <w:trHeight w:val="288"/>
        </w:trPr>
        <w:tc>
          <w:tcPr>
            <w:tcW w:w="0" w:type="auto"/>
            <w:tcBorders>
              <w:top w:val="nil"/>
              <w:left w:val="nil"/>
              <w:bottom w:val="nil"/>
              <w:right w:val="nil"/>
            </w:tcBorders>
            <w:shd w:val="clear" w:color="auto" w:fill="auto"/>
            <w:noWrap/>
            <w:vAlign w:val="bottom"/>
            <w:hideMark/>
          </w:tcPr>
          <w:p w14:paraId="5C1EEEC4" w14:textId="77777777" w:rsidR="0058390D" w:rsidRPr="007053FD" w:rsidRDefault="0058390D" w:rsidP="0058390D">
            <w:pPr>
              <w:spacing w:line="240" w:lineRule="auto"/>
              <w:jc w:val="left"/>
              <w:rPr>
                <w:rFonts w:ascii="Verdana" w:eastAsia="Times New Roman" w:hAnsi="Verdana" w:cs="Arial"/>
                <w:color w:val="000000"/>
                <w:sz w:val="12"/>
                <w:szCs w:val="12"/>
                <w:lang w:eastAsia="pt-BR"/>
              </w:rPr>
            </w:pPr>
          </w:p>
          <w:p w14:paraId="1C6B666A" w14:textId="4E453171" w:rsidR="00F758A9" w:rsidRPr="007053FD" w:rsidRDefault="00F758A9" w:rsidP="0058390D">
            <w:pPr>
              <w:spacing w:line="240" w:lineRule="auto"/>
              <w:jc w:val="left"/>
              <w:rPr>
                <w:rFonts w:ascii="Verdana" w:eastAsia="Times New Roman" w:hAnsi="Verdana" w:cs="Arial"/>
                <w:color w:val="000000"/>
                <w:sz w:val="12"/>
                <w:szCs w:val="12"/>
                <w:lang w:eastAsia="pt-BR"/>
              </w:rPr>
            </w:pPr>
          </w:p>
        </w:tc>
      </w:tr>
      <w:tr w:rsidR="0058390D" w:rsidRPr="000F2950" w14:paraId="65BB7D5C" w14:textId="77777777" w:rsidTr="0058390D">
        <w:trPr>
          <w:trHeight w:val="348"/>
        </w:trPr>
        <w:tc>
          <w:tcPr>
            <w:tcW w:w="0" w:type="auto"/>
            <w:tcBorders>
              <w:top w:val="nil"/>
              <w:left w:val="nil"/>
              <w:bottom w:val="nil"/>
              <w:right w:val="nil"/>
            </w:tcBorders>
            <w:shd w:val="clear" w:color="auto" w:fill="auto"/>
            <w:noWrap/>
            <w:vAlign w:val="bottom"/>
            <w:hideMark/>
          </w:tcPr>
          <w:p w14:paraId="26B76C1E"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771DD061" w14:textId="77777777" w:rsidTr="0058390D">
        <w:trPr>
          <w:trHeight w:val="1656"/>
        </w:trPr>
        <w:tc>
          <w:tcPr>
            <w:tcW w:w="0" w:type="auto"/>
            <w:tcBorders>
              <w:top w:val="nil"/>
              <w:left w:val="nil"/>
              <w:bottom w:val="nil"/>
              <w:right w:val="nil"/>
            </w:tcBorders>
            <w:shd w:val="clear" w:color="auto" w:fill="auto"/>
            <w:hideMark/>
          </w:tcPr>
          <w:p w14:paraId="7EF7E8D1"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a inserção, permanência e equiparação salarial das pessoas com deficiência no mercado de trabalho, de modo a: (a) criar programas de incentivo e benefícios fiscais para empresas que contratem pessoas com deficiência; (b) elaborar um banco de dados, alimentado pelo terceiro setor, que facilite as contratações; (c)  promover treinamento e formação profissional para as pessoas com deficiência, empregadores e demais colaboradores; (d) ampliar o percentual de cotas obrigatórias para pessoas com deficiência, inclusive em cargos de gestão, em empresas públicas e privadas e; (e) fiscalizar o cumprimento das cotas, a distribuição equitativa das vagas entre todas as deficiências, a conformidade com os parâmetros de acessibilidade, a equiparação salarial e condições dignas de trabalho.</w:t>
            </w:r>
          </w:p>
          <w:p w14:paraId="5AE910E4"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A39F09E" w14:textId="3C960BA9"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06</w:t>
            </w:r>
            <w:r w:rsidRPr="000F2950">
              <w:rPr>
                <w:rFonts w:ascii="Verdana" w:hAnsi="Verdana" w:cs="Arial"/>
                <w:sz w:val="18"/>
                <w:szCs w:val="18"/>
              </w:rPr>
              <w:t>):</w:t>
            </w:r>
          </w:p>
          <w:p w14:paraId="0EA6F6D0" w14:textId="0BCC1F7B"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AM-E1-4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CE-E4-5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GO-E4-3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RJ-E4-4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SE-E4-1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SP-E4-5.</w:t>
            </w:r>
          </w:p>
          <w:p w14:paraId="64C510AE"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7053FD" w14:paraId="416A4CDF" w14:textId="77777777" w:rsidTr="00FC5D17">
        <w:trPr>
          <w:trHeight w:val="288"/>
        </w:trPr>
        <w:tc>
          <w:tcPr>
            <w:tcW w:w="0" w:type="auto"/>
            <w:tcBorders>
              <w:top w:val="nil"/>
              <w:left w:val="nil"/>
              <w:bottom w:val="nil"/>
              <w:right w:val="nil"/>
            </w:tcBorders>
            <w:shd w:val="clear" w:color="auto" w:fill="auto"/>
            <w:noWrap/>
            <w:vAlign w:val="bottom"/>
          </w:tcPr>
          <w:p w14:paraId="40598F70" w14:textId="77777777" w:rsidR="00F758A9" w:rsidRPr="007053FD" w:rsidRDefault="00F758A9" w:rsidP="0058390D">
            <w:pPr>
              <w:spacing w:line="240" w:lineRule="auto"/>
              <w:jc w:val="left"/>
              <w:rPr>
                <w:rFonts w:ascii="Verdana" w:eastAsia="Times New Roman" w:hAnsi="Verdana" w:cs="Arial"/>
                <w:color w:val="000000"/>
                <w:sz w:val="10"/>
                <w:szCs w:val="10"/>
                <w:lang w:eastAsia="pt-BR"/>
              </w:rPr>
            </w:pPr>
          </w:p>
          <w:p w14:paraId="4DD00C07" w14:textId="5089F808" w:rsidR="00F758A9" w:rsidRPr="007053FD" w:rsidRDefault="00F758A9" w:rsidP="0058390D">
            <w:pPr>
              <w:spacing w:line="240" w:lineRule="auto"/>
              <w:jc w:val="left"/>
              <w:rPr>
                <w:rFonts w:ascii="Verdana" w:eastAsia="Times New Roman" w:hAnsi="Verdana" w:cs="Arial"/>
                <w:color w:val="000000"/>
                <w:sz w:val="10"/>
                <w:szCs w:val="10"/>
                <w:lang w:eastAsia="pt-BR"/>
              </w:rPr>
            </w:pPr>
          </w:p>
        </w:tc>
      </w:tr>
      <w:tr w:rsidR="0058390D" w:rsidRPr="000F2950" w14:paraId="1AE7ABC7" w14:textId="77777777" w:rsidTr="0058390D">
        <w:trPr>
          <w:trHeight w:val="348"/>
        </w:trPr>
        <w:tc>
          <w:tcPr>
            <w:tcW w:w="0" w:type="auto"/>
            <w:tcBorders>
              <w:top w:val="nil"/>
              <w:left w:val="nil"/>
              <w:bottom w:val="nil"/>
              <w:right w:val="nil"/>
            </w:tcBorders>
            <w:shd w:val="clear" w:color="auto" w:fill="auto"/>
            <w:noWrap/>
            <w:vAlign w:val="bottom"/>
            <w:hideMark/>
          </w:tcPr>
          <w:p w14:paraId="14E11B79"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0AE02451" w14:textId="77777777" w:rsidTr="0058390D">
        <w:trPr>
          <w:trHeight w:val="552"/>
        </w:trPr>
        <w:tc>
          <w:tcPr>
            <w:tcW w:w="0" w:type="auto"/>
            <w:tcBorders>
              <w:top w:val="nil"/>
              <w:left w:val="nil"/>
              <w:bottom w:val="nil"/>
              <w:right w:val="nil"/>
            </w:tcBorders>
            <w:shd w:val="clear" w:color="auto" w:fill="auto"/>
            <w:hideMark/>
          </w:tcPr>
          <w:p w14:paraId="6499837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Monitorar e fiscalizar os processos seletivos, editais e concursos públicos, garantindo o cumprimento da Lei nº 12.711/2012 (Lei de Cotas) para as pessoas com deficiência no mercado de trabalho.</w:t>
            </w:r>
          </w:p>
          <w:p w14:paraId="37424A06"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51E9489" w14:textId="5A86BF34"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0D6871CE" w14:textId="7F59FFC6" w:rsidR="00FC5D17" w:rsidRPr="000F2950" w:rsidRDefault="00FC5D17" w:rsidP="00183FF9">
            <w:pPr>
              <w:pStyle w:val="QtddeCdigos"/>
              <w:ind w:left="0"/>
              <w:rPr>
                <w:rFonts w:ascii="Verdana" w:hAnsi="Verdana" w:cs="Arial"/>
                <w:b w:val="0"/>
                <w:bCs w:val="0"/>
                <w:sz w:val="18"/>
                <w:szCs w:val="18"/>
              </w:rPr>
            </w:pPr>
            <w:r w:rsidRPr="000F2950">
              <w:rPr>
                <w:rFonts w:ascii="Verdana" w:eastAsia="Times New Roman" w:hAnsi="Verdana" w:cs="Arial"/>
                <w:b w:val="0"/>
                <w:bCs w:val="0"/>
                <w:color w:val="000000"/>
                <w:sz w:val="18"/>
                <w:szCs w:val="18"/>
                <w:lang w:eastAsia="pt-BR"/>
              </w:rPr>
              <w:t>RN-E1-4.</w:t>
            </w:r>
          </w:p>
          <w:p w14:paraId="44B5BB52"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7053FD" w14:paraId="01A8D63A" w14:textId="77777777" w:rsidTr="00F758A9">
        <w:trPr>
          <w:trHeight w:val="64"/>
        </w:trPr>
        <w:tc>
          <w:tcPr>
            <w:tcW w:w="0" w:type="auto"/>
            <w:tcBorders>
              <w:top w:val="nil"/>
              <w:left w:val="nil"/>
              <w:bottom w:val="nil"/>
              <w:right w:val="nil"/>
            </w:tcBorders>
            <w:shd w:val="clear" w:color="auto" w:fill="auto"/>
            <w:noWrap/>
            <w:vAlign w:val="bottom"/>
            <w:hideMark/>
          </w:tcPr>
          <w:p w14:paraId="0C28509A" w14:textId="77777777" w:rsidR="0058390D" w:rsidRPr="007053FD" w:rsidRDefault="0058390D" w:rsidP="0058390D">
            <w:pPr>
              <w:spacing w:line="240" w:lineRule="auto"/>
              <w:jc w:val="left"/>
              <w:rPr>
                <w:rFonts w:ascii="Verdana" w:eastAsia="Times New Roman" w:hAnsi="Verdana" w:cs="Arial"/>
                <w:color w:val="000000"/>
                <w:sz w:val="28"/>
                <w:szCs w:val="28"/>
                <w:lang w:eastAsia="pt-BR"/>
              </w:rPr>
            </w:pPr>
          </w:p>
        </w:tc>
      </w:tr>
      <w:tr w:rsidR="00F758A9" w:rsidRPr="007053FD" w14:paraId="3C4950F7" w14:textId="77777777" w:rsidTr="0058390D">
        <w:trPr>
          <w:trHeight w:val="288"/>
        </w:trPr>
        <w:tc>
          <w:tcPr>
            <w:tcW w:w="0" w:type="auto"/>
            <w:tcBorders>
              <w:top w:val="nil"/>
              <w:left w:val="nil"/>
              <w:bottom w:val="nil"/>
              <w:right w:val="nil"/>
            </w:tcBorders>
            <w:shd w:val="clear" w:color="auto" w:fill="auto"/>
            <w:noWrap/>
            <w:vAlign w:val="bottom"/>
          </w:tcPr>
          <w:p w14:paraId="15E38073" w14:textId="77777777" w:rsidR="00F758A9" w:rsidRPr="007053FD" w:rsidRDefault="00F758A9" w:rsidP="0058390D">
            <w:pPr>
              <w:spacing w:line="240" w:lineRule="auto"/>
              <w:jc w:val="left"/>
              <w:rPr>
                <w:rFonts w:ascii="Verdana" w:eastAsia="Times New Roman" w:hAnsi="Verdana" w:cs="Arial"/>
                <w:color w:val="000000"/>
                <w:sz w:val="6"/>
                <w:szCs w:val="6"/>
                <w:lang w:eastAsia="pt-BR"/>
              </w:rPr>
            </w:pPr>
          </w:p>
          <w:p w14:paraId="0F0B36FD" w14:textId="77777777" w:rsidR="00F758A9" w:rsidRPr="007053FD" w:rsidRDefault="00F758A9" w:rsidP="0058390D">
            <w:pPr>
              <w:spacing w:line="240" w:lineRule="auto"/>
              <w:jc w:val="left"/>
              <w:rPr>
                <w:rFonts w:ascii="Verdana" w:eastAsia="Times New Roman" w:hAnsi="Verdana" w:cs="Arial"/>
                <w:color w:val="000000"/>
                <w:sz w:val="6"/>
                <w:szCs w:val="6"/>
                <w:lang w:eastAsia="pt-BR"/>
              </w:rPr>
            </w:pPr>
          </w:p>
        </w:tc>
      </w:tr>
    </w:tbl>
    <w:p w14:paraId="66BAD034" w14:textId="77777777" w:rsidR="007053FD" w:rsidRDefault="007053FD">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3D570A92" w14:textId="77777777" w:rsidTr="0058390D">
        <w:trPr>
          <w:trHeight w:val="348"/>
        </w:trPr>
        <w:tc>
          <w:tcPr>
            <w:tcW w:w="0" w:type="auto"/>
            <w:tcBorders>
              <w:top w:val="nil"/>
              <w:left w:val="nil"/>
              <w:bottom w:val="nil"/>
              <w:right w:val="nil"/>
            </w:tcBorders>
            <w:shd w:val="clear" w:color="auto" w:fill="auto"/>
            <w:noWrap/>
            <w:vAlign w:val="bottom"/>
            <w:hideMark/>
          </w:tcPr>
          <w:p w14:paraId="452F297A" w14:textId="68BAF0F5"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7F467F3C" w14:textId="77777777" w:rsidTr="0058390D">
        <w:trPr>
          <w:trHeight w:val="552"/>
        </w:trPr>
        <w:tc>
          <w:tcPr>
            <w:tcW w:w="0" w:type="auto"/>
            <w:tcBorders>
              <w:top w:val="nil"/>
              <w:left w:val="nil"/>
              <w:bottom w:val="nil"/>
              <w:right w:val="nil"/>
            </w:tcBorders>
            <w:shd w:val="clear" w:color="auto" w:fill="auto"/>
            <w:hideMark/>
          </w:tcPr>
          <w:p w14:paraId="6D07D95A"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Alterar, em todas as esferas de governo, o percentual de cotas destinadas às pessoas com deficiência, garantindo: (a) 20% das vagas de concursos públicos; (b) 30% das vagas de candidaturas eleitorais e; (c) 10% das vagas de cargos em comissão.</w:t>
            </w:r>
          </w:p>
          <w:p w14:paraId="2F32FAB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1C8780C" w14:textId="0470E90A"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54A791E7" w14:textId="5AEA0A6D" w:rsidR="00FC5D17" w:rsidRPr="000F2950" w:rsidRDefault="00FC5D17" w:rsidP="00183FF9">
            <w:pPr>
              <w:pStyle w:val="QtddeCdigos"/>
              <w:ind w:left="0"/>
              <w:rPr>
                <w:rFonts w:ascii="Verdana" w:hAnsi="Verdana" w:cs="Arial"/>
                <w:b w:val="0"/>
                <w:bCs w:val="0"/>
                <w:sz w:val="18"/>
                <w:szCs w:val="18"/>
              </w:rPr>
            </w:pPr>
            <w:r w:rsidRPr="000F2950">
              <w:rPr>
                <w:rFonts w:ascii="Verdana" w:eastAsia="Times New Roman" w:hAnsi="Verdana" w:cs="Arial"/>
                <w:b w:val="0"/>
                <w:bCs w:val="0"/>
                <w:color w:val="000000"/>
                <w:sz w:val="18"/>
                <w:szCs w:val="18"/>
                <w:lang w:eastAsia="pt-BR"/>
              </w:rPr>
              <w:t>DF-E2-2.</w:t>
            </w:r>
          </w:p>
          <w:p w14:paraId="4F3D572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1BB04A8" w14:textId="77777777" w:rsidTr="0058390D">
        <w:trPr>
          <w:trHeight w:val="288"/>
        </w:trPr>
        <w:tc>
          <w:tcPr>
            <w:tcW w:w="0" w:type="auto"/>
            <w:tcBorders>
              <w:top w:val="nil"/>
              <w:left w:val="nil"/>
              <w:bottom w:val="nil"/>
              <w:right w:val="nil"/>
            </w:tcBorders>
            <w:shd w:val="clear" w:color="auto" w:fill="auto"/>
            <w:noWrap/>
            <w:vAlign w:val="bottom"/>
            <w:hideMark/>
          </w:tcPr>
          <w:p w14:paraId="0DBD8933"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E8C26D8" w14:textId="3DCE897B"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011BBC3B" w14:textId="77777777" w:rsidTr="0058390D">
        <w:trPr>
          <w:trHeight w:val="348"/>
        </w:trPr>
        <w:tc>
          <w:tcPr>
            <w:tcW w:w="0" w:type="auto"/>
            <w:tcBorders>
              <w:top w:val="nil"/>
              <w:left w:val="nil"/>
              <w:bottom w:val="nil"/>
              <w:right w:val="nil"/>
            </w:tcBorders>
            <w:shd w:val="clear" w:color="auto" w:fill="auto"/>
            <w:noWrap/>
            <w:vAlign w:val="bottom"/>
            <w:hideMark/>
          </w:tcPr>
          <w:p w14:paraId="4A502EAF"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40062658" w14:textId="77777777" w:rsidTr="0058390D">
        <w:trPr>
          <w:trHeight w:val="288"/>
        </w:trPr>
        <w:tc>
          <w:tcPr>
            <w:tcW w:w="0" w:type="auto"/>
            <w:tcBorders>
              <w:top w:val="nil"/>
              <w:left w:val="nil"/>
              <w:bottom w:val="nil"/>
              <w:right w:val="nil"/>
            </w:tcBorders>
            <w:shd w:val="clear" w:color="auto" w:fill="auto"/>
            <w:hideMark/>
          </w:tcPr>
          <w:p w14:paraId="3932DAE4"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Ampliar para 15% o percentual de vagas destinadas às pessoas com deficiência em concursos públicos.</w:t>
            </w:r>
          </w:p>
          <w:p w14:paraId="0CA1531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3FDCC10" w14:textId="5FDEC0B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77821A91" w14:textId="50830CC9" w:rsidR="00FC5D17" w:rsidRPr="000F2950" w:rsidRDefault="00FC5D17" w:rsidP="00183FF9">
            <w:pPr>
              <w:pStyle w:val="QtddeCdigos"/>
              <w:ind w:left="0"/>
              <w:rPr>
                <w:rFonts w:ascii="Verdana" w:hAnsi="Verdana" w:cs="Arial"/>
                <w:b w:val="0"/>
                <w:bCs w:val="0"/>
                <w:sz w:val="18"/>
                <w:szCs w:val="18"/>
              </w:rPr>
            </w:pPr>
            <w:r w:rsidRPr="000F2950">
              <w:rPr>
                <w:rFonts w:ascii="Verdana" w:eastAsia="Times New Roman" w:hAnsi="Verdana" w:cs="Arial"/>
                <w:b w:val="0"/>
                <w:bCs w:val="0"/>
                <w:color w:val="000000"/>
                <w:sz w:val="18"/>
                <w:szCs w:val="18"/>
                <w:lang w:eastAsia="pt-BR"/>
              </w:rPr>
              <w:t>PI-E2-3.</w:t>
            </w:r>
          </w:p>
          <w:p w14:paraId="2010CFF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7B728F67" w14:textId="77777777" w:rsidTr="0058390D">
        <w:trPr>
          <w:trHeight w:val="288"/>
        </w:trPr>
        <w:tc>
          <w:tcPr>
            <w:tcW w:w="0" w:type="auto"/>
            <w:tcBorders>
              <w:top w:val="nil"/>
              <w:left w:val="nil"/>
              <w:bottom w:val="nil"/>
              <w:right w:val="nil"/>
            </w:tcBorders>
            <w:shd w:val="clear" w:color="auto" w:fill="auto"/>
            <w:noWrap/>
            <w:vAlign w:val="bottom"/>
            <w:hideMark/>
          </w:tcPr>
          <w:p w14:paraId="6650F73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6F9E27C" w14:textId="26583F3D"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02BBDFE4" w14:textId="77777777" w:rsidTr="0058390D">
        <w:trPr>
          <w:trHeight w:val="348"/>
        </w:trPr>
        <w:tc>
          <w:tcPr>
            <w:tcW w:w="0" w:type="auto"/>
            <w:tcBorders>
              <w:top w:val="nil"/>
              <w:left w:val="nil"/>
              <w:bottom w:val="nil"/>
              <w:right w:val="nil"/>
            </w:tcBorders>
            <w:shd w:val="clear" w:color="auto" w:fill="auto"/>
            <w:noWrap/>
            <w:vAlign w:val="bottom"/>
            <w:hideMark/>
          </w:tcPr>
          <w:p w14:paraId="5066619F"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29244B6D" w14:textId="77777777" w:rsidTr="0058390D">
        <w:trPr>
          <w:trHeight w:val="552"/>
        </w:trPr>
        <w:tc>
          <w:tcPr>
            <w:tcW w:w="0" w:type="auto"/>
            <w:tcBorders>
              <w:top w:val="nil"/>
              <w:left w:val="nil"/>
              <w:bottom w:val="nil"/>
              <w:right w:val="nil"/>
            </w:tcBorders>
            <w:shd w:val="clear" w:color="auto" w:fill="auto"/>
            <w:hideMark/>
          </w:tcPr>
          <w:p w14:paraId="50646920"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Ampliar para 10% o percentual de vagas destinadas às pessoas com deficiência em concursos públicos e privados, certames e bancas examinadoras.</w:t>
            </w:r>
          </w:p>
          <w:p w14:paraId="296C05DB"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302977AE" w14:textId="3C466D0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02</w:t>
            </w:r>
            <w:r w:rsidRPr="000F2950">
              <w:rPr>
                <w:rFonts w:ascii="Verdana" w:hAnsi="Verdana" w:cs="Arial"/>
                <w:sz w:val="18"/>
                <w:szCs w:val="18"/>
              </w:rPr>
              <w:t>):</w:t>
            </w:r>
          </w:p>
          <w:p w14:paraId="497A4927" w14:textId="04D498F5" w:rsidR="00FC5D17" w:rsidRPr="000F2950" w:rsidRDefault="00FC5D17" w:rsidP="00F758A9">
            <w:pPr>
              <w:pStyle w:val="QtddeCdigos"/>
              <w:ind w:left="0"/>
              <w:rPr>
                <w:rFonts w:ascii="Verdana" w:hAnsi="Verdana" w:cs="Arial"/>
                <w:b w:val="0"/>
                <w:bCs w:val="0"/>
                <w:sz w:val="18"/>
                <w:szCs w:val="18"/>
              </w:rPr>
            </w:pPr>
            <w:r w:rsidRPr="000F2950">
              <w:rPr>
                <w:rFonts w:ascii="Verdana" w:hAnsi="Verdana" w:cs="Arial"/>
                <w:b w:val="0"/>
                <w:bCs w:val="0"/>
                <w:sz w:val="18"/>
                <w:szCs w:val="18"/>
              </w:rPr>
              <w:t>RO-E4-3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SE-E4-4.</w:t>
            </w:r>
          </w:p>
          <w:p w14:paraId="7C88DA1B"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7053FD" w14:paraId="56FFD6D3" w14:textId="77777777" w:rsidTr="00FC5D17">
        <w:trPr>
          <w:trHeight w:val="288"/>
        </w:trPr>
        <w:tc>
          <w:tcPr>
            <w:tcW w:w="0" w:type="auto"/>
            <w:tcBorders>
              <w:top w:val="nil"/>
              <w:left w:val="nil"/>
              <w:bottom w:val="nil"/>
              <w:right w:val="nil"/>
            </w:tcBorders>
            <w:shd w:val="clear" w:color="auto" w:fill="auto"/>
            <w:noWrap/>
            <w:vAlign w:val="bottom"/>
          </w:tcPr>
          <w:p w14:paraId="6BAA6407" w14:textId="77777777" w:rsidR="0058390D" w:rsidRPr="007053FD" w:rsidRDefault="0058390D" w:rsidP="0058390D">
            <w:pPr>
              <w:spacing w:line="240" w:lineRule="auto"/>
              <w:jc w:val="left"/>
              <w:rPr>
                <w:rFonts w:ascii="Verdana" w:eastAsia="Times New Roman" w:hAnsi="Verdana" w:cs="Arial"/>
                <w:color w:val="000000"/>
                <w:sz w:val="14"/>
                <w:szCs w:val="14"/>
                <w:lang w:eastAsia="pt-BR"/>
              </w:rPr>
            </w:pPr>
          </w:p>
          <w:p w14:paraId="706E6AB0" w14:textId="04938512" w:rsidR="00F758A9" w:rsidRPr="007053FD" w:rsidRDefault="00F758A9" w:rsidP="0058390D">
            <w:pPr>
              <w:spacing w:line="240" w:lineRule="auto"/>
              <w:jc w:val="left"/>
              <w:rPr>
                <w:rFonts w:ascii="Verdana" w:eastAsia="Times New Roman" w:hAnsi="Verdana" w:cs="Arial"/>
                <w:color w:val="000000"/>
                <w:sz w:val="14"/>
                <w:szCs w:val="14"/>
                <w:lang w:eastAsia="pt-BR"/>
              </w:rPr>
            </w:pPr>
          </w:p>
        </w:tc>
      </w:tr>
      <w:tr w:rsidR="0058390D" w:rsidRPr="000F2950" w14:paraId="144A7055" w14:textId="77777777" w:rsidTr="0058390D">
        <w:trPr>
          <w:trHeight w:val="348"/>
        </w:trPr>
        <w:tc>
          <w:tcPr>
            <w:tcW w:w="0" w:type="auto"/>
            <w:tcBorders>
              <w:top w:val="nil"/>
              <w:left w:val="nil"/>
              <w:bottom w:val="nil"/>
              <w:right w:val="nil"/>
            </w:tcBorders>
            <w:shd w:val="clear" w:color="auto" w:fill="auto"/>
            <w:noWrap/>
            <w:vAlign w:val="bottom"/>
            <w:hideMark/>
          </w:tcPr>
          <w:p w14:paraId="767C295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2E2288D5" w14:textId="77777777" w:rsidTr="0058390D">
        <w:trPr>
          <w:trHeight w:val="828"/>
        </w:trPr>
        <w:tc>
          <w:tcPr>
            <w:tcW w:w="0" w:type="auto"/>
            <w:tcBorders>
              <w:top w:val="nil"/>
              <w:left w:val="nil"/>
              <w:bottom w:val="nil"/>
              <w:right w:val="nil"/>
            </w:tcBorders>
            <w:shd w:val="clear" w:color="auto" w:fill="auto"/>
            <w:hideMark/>
          </w:tcPr>
          <w:p w14:paraId="1607554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e ampliar, em parceria com institutos federais, terceiro setor e Sistema S, programas de aprendizagem profissionalizante, cursos técnicos e núcleos de formação e qualificação para pessoas com deficiência, seus cuidadores e familiares, garantindo remuneração durante a formação e emprego apoiado para efetivar a inserção social e profissional.</w:t>
            </w:r>
          </w:p>
          <w:p w14:paraId="141C6C3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1705B8A" w14:textId="242F4C4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05</w:t>
            </w:r>
            <w:r w:rsidRPr="000F2950">
              <w:rPr>
                <w:rFonts w:ascii="Verdana" w:hAnsi="Verdana" w:cs="Arial"/>
                <w:sz w:val="18"/>
                <w:szCs w:val="18"/>
              </w:rPr>
              <w:t>):</w:t>
            </w:r>
          </w:p>
          <w:p w14:paraId="4B2A0EA7" w14:textId="2222E6AE"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AL-E2-1.</w:t>
            </w:r>
          </w:p>
          <w:p w14:paraId="06C42740"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7053FD" w14:paraId="4FB6C808" w14:textId="77777777" w:rsidTr="00FC5D17">
        <w:trPr>
          <w:trHeight w:val="288"/>
        </w:trPr>
        <w:tc>
          <w:tcPr>
            <w:tcW w:w="0" w:type="auto"/>
            <w:tcBorders>
              <w:top w:val="nil"/>
              <w:left w:val="nil"/>
              <w:bottom w:val="nil"/>
              <w:right w:val="nil"/>
            </w:tcBorders>
            <w:shd w:val="clear" w:color="auto" w:fill="auto"/>
            <w:noWrap/>
            <w:vAlign w:val="bottom"/>
          </w:tcPr>
          <w:p w14:paraId="7BA9BB0E" w14:textId="77777777" w:rsidR="0058390D" w:rsidRPr="007053FD" w:rsidRDefault="0058390D" w:rsidP="0058390D">
            <w:pPr>
              <w:spacing w:line="240" w:lineRule="auto"/>
              <w:jc w:val="left"/>
              <w:rPr>
                <w:rFonts w:ascii="Verdana" w:eastAsia="Times New Roman" w:hAnsi="Verdana" w:cs="Arial"/>
                <w:color w:val="000000"/>
                <w:sz w:val="14"/>
                <w:szCs w:val="14"/>
                <w:lang w:eastAsia="pt-BR"/>
              </w:rPr>
            </w:pPr>
          </w:p>
          <w:p w14:paraId="7DE83143" w14:textId="574F51C9" w:rsidR="00F758A9" w:rsidRPr="007053FD" w:rsidRDefault="00F758A9" w:rsidP="0058390D">
            <w:pPr>
              <w:spacing w:line="240" w:lineRule="auto"/>
              <w:jc w:val="left"/>
              <w:rPr>
                <w:rFonts w:ascii="Verdana" w:eastAsia="Times New Roman" w:hAnsi="Verdana" w:cs="Arial"/>
                <w:color w:val="000000"/>
                <w:sz w:val="14"/>
                <w:szCs w:val="14"/>
                <w:lang w:eastAsia="pt-BR"/>
              </w:rPr>
            </w:pPr>
          </w:p>
        </w:tc>
      </w:tr>
      <w:tr w:rsidR="0058390D" w:rsidRPr="000F2950" w14:paraId="46CBAE6A" w14:textId="77777777" w:rsidTr="0058390D">
        <w:trPr>
          <w:trHeight w:val="348"/>
        </w:trPr>
        <w:tc>
          <w:tcPr>
            <w:tcW w:w="0" w:type="auto"/>
            <w:tcBorders>
              <w:top w:val="nil"/>
              <w:left w:val="nil"/>
              <w:bottom w:val="nil"/>
              <w:right w:val="nil"/>
            </w:tcBorders>
            <w:shd w:val="clear" w:color="auto" w:fill="auto"/>
            <w:noWrap/>
            <w:vAlign w:val="bottom"/>
            <w:hideMark/>
          </w:tcPr>
          <w:p w14:paraId="52EC1AC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13</w:t>
            </w:r>
          </w:p>
        </w:tc>
      </w:tr>
      <w:tr w:rsidR="0058390D" w:rsidRPr="000F2950" w14:paraId="7F9A9496" w14:textId="77777777" w:rsidTr="0058390D">
        <w:trPr>
          <w:trHeight w:val="552"/>
        </w:trPr>
        <w:tc>
          <w:tcPr>
            <w:tcW w:w="0" w:type="auto"/>
            <w:tcBorders>
              <w:top w:val="nil"/>
              <w:left w:val="nil"/>
              <w:bottom w:val="nil"/>
              <w:right w:val="nil"/>
            </w:tcBorders>
            <w:shd w:val="clear" w:color="auto" w:fill="auto"/>
            <w:hideMark/>
          </w:tcPr>
          <w:p w14:paraId="45B3DE2E"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o Plano de Aprendizagem do Jovem com Deficiência, instituindo cotas no programa Menor Aprendiz, com ênfase em sua profissionalização, e sem prejuízo a eventuais benefícios adquiridos, como Benefício de Prestação Continuada (BPC) ou bolsa família.</w:t>
            </w:r>
          </w:p>
          <w:p w14:paraId="055995A4"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58CE710B" w14:textId="76E576D4"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02</w:t>
            </w:r>
            <w:r w:rsidRPr="000F2950">
              <w:rPr>
                <w:rFonts w:ascii="Verdana" w:hAnsi="Verdana" w:cs="Arial"/>
                <w:sz w:val="18"/>
                <w:szCs w:val="18"/>
              </w:rPr>
              <w:t>):</w:t>
            </w:r>
          </w:p>
          <w:p w14:paraId="5C193CCF" w14:textId="76E2E948"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RO-E2-1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RR-E2-2.</w:t>
            </w:r>
          </w:p>
          <w:p w14:paraId="0EEEF0DA"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7053FD" w14:paraId="77923B5B" w14:textId="77777777" w:rsidTr="00FC5D17">
        <w:trPr>
          <w:trHeight w:val="288"/>
        </w:trPr>
        <w:tc>
          <w:tcPr>
            <w:tcW w:w="0" w:type="auto"/>
            <w:tcBorders>
              <w:top w:val="nil"/>
              <w:left w:val="nil"/>
              <w:bottom w:val="nil"/>
              <w:right w:val="nil"/>
            </w:tcBorders>
            <w:shd w:val="clear" w:color="auto" w:fill="auto"/>
            <w:noWrap/>
            <w:vAlign w:val="bottom"/>
          </w:tcPr>
          <w:p w14:paraId="2D53CBEA" w14:textId="77777777" w:rsidR="0058390D" w:rsidRPr="007053FD" w:rsidRDefault="0058390D" w:rsidP="0058390D">
            <w:pPr>
              <w:spacing w:line="240" w:lineRule="auto"/>
              <w:jc w:val="left"/>
              <w:rPr>
                <w:rFonts w:ascii="Verdana" w:eastAsia="Times New Roman" w:hAnsi="Verdana" w:cs="Arial"/>
                <w:color w:val="000000"/>
                <w:sz w:val="14"/>
                <w:szCs w:val="14"/>
                <w:lang w:eastAsia="pt-BR"/>
              </w:rPr>
            </w:pPr>
          </w:p>
          <w:p w14:paraId="684343F0" w14:textId="2E8FDF0B" w:rsidR="00F758A9" w:rsidRPr="007053FD" w:rsidRDefault="00F758A9" w:rsidP="0058390D">
            <w:pPr>
              <w:spacing w:line="240" w:lineRule="auto"/>
              <w:jc w:val="left"/>
              <w:rPr>
                <w:rFonts w:ascii="Verdana" w:eastAsia="Times New Roman" w:hAnsi="Verdana" w:cs="Arial"/>
                <w:color w:val="000000"/>
                <w:sz w:val="14"/>
                <w:szCs w:val="14"/>
                <w:lang w:eastAsia="pt-BR"/>
              </w:rPr>
            </w:pPr>
          </w:p>
        </w:tc>
      </w:tr>
      <w:tr w:rsidR="0058390D" w:rsidRPr="000F2950" w14:paraId="042E28A7" w14:textId="77777777" w:rsidTr="0058390D">
        <w:trPr>
          <w:trHeight w:val="348"/>
        </w:trPr>
        <w:tc>
          <w:tcPr>
            <w:tcW w:w="0" w:type="auto"/>
            <w:tcBorders>
              <w:top w:val="nil"/>
              <w:left w:val="nil"/>
              <w:bottom w:val="nil"/>
              <w:right w:val="nil"/>
            </w:tcBorders>
            <w:shd w:val="clear" w:color="auto" w:fill="auto"/>
            <w:noWrap/>
            <w:vAlign w:val="bottom"/>
            <w:hideMark/>
          </w:tcPr>
          <w:p w14:paraId="57E1956C"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14</w:t>
            </w:r>
          </w:p>
        </w:tc>
      </w:tr>
      <w:tr w:rsidR="0058390D" w:rsidRPr="000F2950" w14:paraId="4716C0DE" w14:textId="77777777" w:rsidTr="007053FD">
        <w:trPr>
          <w:trHeight w:val="87"/>
        </w:trPr>
        <w:tc>
          <w:tcPr>
            <w:tcW w:w="0" w:type="auto"/>
            <w:tcBorders>
              <w:top w:val="nil"/>
              <w:left w:val="nil"/>
              <w:bottom w:val="nil"/>
              <w:right w:val="nil"/>
            </w:tcBorders>
            <w:shd w:val="clear" w:color="auto" w:fill="auto"/>
            <w:hideMark/>
          </w:tcPr>
          <w:p w14:paraId="494311D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implementar e fortalecer delegacias especializadas, ouvidorias municipais e canais de denúncia, a partir de parcerias entre órgãos da administração e o Ministério Público, garantindo a acessibilidade plena no atendimento da pessoa com deficiência e a apuração célere das violações de direitos, reduzindo o volume de denúncias não solucionadas. Além disso, tornar imprescritíveis os crimes de caráter discriminatório cometidos contra pessoas com deficiência.</w:t>
            </w:r>
          </w:p>
          <w:p w14:paraId="71E47376"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42E5CBE" w14:textId="6EB59BFF"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06</w:t>
            </w:r>
            <w:r w:rsidRPr="000F2950">
              <w:rPr>
                <w:rFonts w:ascii="Verdana" w:hAnsi="Verdana" w:cs="Arial"/>
                <w:sz w:val="18"/>
                <w:szCs w:val="18"/>
              </w:rPr>
              <w:t>):</w:t>
            </w:r>
          </w:p>
          <w:p w14:paraId="79DA4F07" w14:textId="4EFE0B3A" w:rsidR="00F758A9" w:rsidRPr="000F2950" w:rsidRDefault="00FC5D17" w:rsidP="007053FD">
            <w:pPr>
              <w:pStyle w:val="QtddeCdigos"/>
              <w:ind w:left="0"/>
              <w:rPr>
                <w:rFonts w:ascii="Verdana" w:eastAsia="Times New Roman" w:hAnsi="Verdana" w:cs="Arial"/>
                <w:color w:val="000000"/>
                <w:sz w:val="18"/>
                <w:szCs w:val="18"/>
                <w:lang w:eastAsia="pt-BR"/>
              </w:rPr>
            </w:pPr>
            <w:r w:rsidRPr="000F2950">
              <w:rPr>
                <w:rFonts w:ascii="Verdana" w:hAnsi="Verdana" w:cs="Arial"/>
                <w:b w:val="0"/>
                <w:bCs w:val="0"/>
                <w:sz w:val="18"/>
                <w:szCs w:val="18"/>
              </w:rPr>
              <w:t>AM-E4-2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AM-E4-4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MG-E4-1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MS-E1-5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PI-E1-5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RO-E1-2.</w:t>
            </w:r>
          </w:p>
        </w:tc>
      </w:tr>
      <w:tr w:rsidR="0058390D" w:rsidRPr="000F2950" w14:paraId="71F212DF" w14:textId="77777777" w:rsidTr="0058390D">
        <w:trPr>
          <w:trHeight w:val="348"/>
        </w:trPr>
        <w:tc>
          <w:tcPr>
            <w:tcW w:w="0" w:type="auto"/>
            <w:tcBorders>
              <w:top w:val="nil"/>
              <w:left w:val="nil"/>
              <w:bottom w:val="nil"/>
              <w:right w:val="nil"/>
            </w:tcBorders>
            <w:shd w:val="clear" w:color="auto" w:fill="auto"/>
            <w:noWrap/>
            <w:vAlign w:val="bottom"/>
            <w:hideMark/>
          </w:tcPr>
          <w:p w14:paraId="76FA0DD8"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15</w:t>
            </w:r>
          </w:p>
        </w:tc>
      </w:tr>
      <w:tr w:rsidR="0058390D" w:rsidRPr="000F2950" w14:paraId="7C1F85DC" w14:textId="77777777" w:rsidTr="0058390D">
        <w:trPr>
          <w:trHeight w:val="1104"/>
        </w:trPr>
        <w:tc>
          <w:tcPr>
            <w:tcW w:w="0" w:type="auto"/>
            <w:tcBorders>
              <w:top w:val="nil"/>
              <w:left w:val="nil"/>
              <w:bottom w:val="nil"/>
              <w:right w:val="nil"/>
            </w:tcBorders>
            <w:shd w:val="clear" w:color="auto" w:fill="auto"/>
            <w:hideMark/>
          </w:tcPr>
          <w:p w14:paraId="350F48D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Criar e fortalecer programas e projetos voltados ao paradesporto nas três esferas de governo, a partir da criação de um fundo destinado às práticas paradesportivas, de modo a possibilitar: (a) a construção de vilas paraolímpicas e centros federais paradesportivos; (b) a manutenção de academias e praças adaptadas para pessoas com deficiência; (c) a aquisição de materiais didáticos e; (d) o fornecimento de bolsas e incentivos para o custeio de despesas dos atletas e equipes </w:t>
            </w:r>
            <w:proofErr w:type="spellStart"/>
            <w:r w:rsidRPr="000F2950">
              <w:rPr>
                <w:rFonts w:ascii="Verdana" w:eastAsia="Times New Roman" w:hAnsi="Verdana" w:cs="Arial"/>
                <w:color w:val="000000"/>
                <w:sz w:val="22"/>
                <w:szCs w:val="22"/>
                <w:lang w:eastAsia="pt-BR"/>
              </w:rPr>
              <w:t>paradesportistas</w:t>
            </w:r>
            <w:proofErr w:type="spellEnd"/>
            <w:r w:rsidRPr="000F2950">
              <w:rPr>
                <w:rFonts w:ascii="Verdana" w:eastAsia="Times New Roman" w:hAnsi="Verdana" w:cs="Arial"/>
                <w:color w:val="000000"/>
                <w:sz w:val="22"/>
                <w:szCs w:val="22"/>
                <w:lang w:eastAsia="pt-BR"/>
              </w:rPr>
              <w:t>, desde os anos iniciais até o alto rendimento.</w:t>
            </w:r>
          </w:p>
          <w:p w14:paraId="7263CF5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A16524F" w14:textId="089B7D17"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03</w:t>
            </w:r>
            <w:r w:rsidRPr="000F2950">
              <w:rPr>
                <w:rFonts w:ascii="Verdana" w:hAnsi="Verdana" w:cs="Arial"/>
                <w:sz w:val="18"/>
                <w:szCs w:val="18"/>
              </w:rPr>
              <w:t>):</w:t>
            </w:r>
          </w:p>
          <w:p w14:paraId="281064A9" w14:textId="0DB02172"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AM-E4-5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AP-E3-2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PB-E4-4.</w:t>
            </w:r>
          </w:p>
          <w:p w14:paraId="6ECAFB81"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435F988B" w14:textId="77777777" w:rsidTr="00FC5D17">
        <w:trPr>
          <w:trHeight w:val="288"/>
        </w:trPr>
        <w:tc>
          <w:tcPr>
            <w:tcW w:w="0" w:type="auto"/>
            <w:tcBorders>
              <w:top w:val="nil"/>
              <w:left w:val="nil"/>
              <w:bottom w:val="nil"/>
              <w:right w:val="nil"/>
            </w:tcBorders>
            <w:shd w:val="clear" w:color="auto" w:fill="auto"/>
            <w:noWrap/>
            <w:vAlign w:val="bottom"/>
          </w:tcPr>
          <w:p w14:paraId="605F4ED1" w14:textId="05D7F06C"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5778E286" w14:textId="77777777" w:rsidTr="00FC5D17">
        <w:trPr>
          <w:trHeight w:val="288"/>
        </w:trPr>
        <w:tc>
          <w:tcPr>
            <w:tcW w:w="0" w:type="auto"/>
            <w:tcBorders>
              <w:top w:val="nil"/>
              <w:left w:val="nil"/>
              <w:bottom w:val="nil"/>
              <w:right w:val="nil"/>
            </w:tcBorders>
            <w:shd w:val="clear" w:color="auto" w:fill="auto"/>
            <w:noWrap/>
            <w:vAlign w:val="bottom"/>
          </w:tcPr>
          <w:p w14:paraId="456BE68F" w14:textId="482F0539"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bl>
    <w:p w14:paraId="4691366C" w14:textId="77777777" w:rsidR="00F758A9" w:rsidRPr="000F2950" w:rsidRDefault="00F758A9" w:rsidP="00C95CD6">
      <w:pPr>
        <w:rPr>
          <w:rFonts w:ascii="Verdana" w:hAnsi="Verdana" w:cs="Arial"/>
          <w:b/>
          <w:bCs/>
          <w:sz w:val="28"/>
        </w:rPr>
      </w:pPr>
    </w:p>
    <w:p w14:paraId="2D209B10" w14:textId="77777777" w:rsidR="00F758A9" w:rsidRPr="000F2950" w:rsidRDefault="00F758A9">
      <w:pPr>
        <w:spacing w:after="160" w:line="259" w:lineRule="auto"/>
        <w:jc w:val="left"/>
        <w:rPr>
          <w:rFonts w:ascii="Verdana" w:hAnsi="Verdana" w:cs="Arial"/>
          <w:b/>
          <w:bCs/>
          <w:sz w:val="28"/>
        </w:rPr>
      </w:pPr>
      <w:r w:rsidRPr="000F2950">
        <w:rPr>
          <w:rFonts w:ascii="Verdana" w:hAnsi="Verdana" w:cs="Arial"/>
          <w:b/>
          <w:bCs/>
          <w:sz w:val="28"/>
        </w:rPr>
        <w:br w:type="page"/>
      </w:r>
    </w:p>
    <w:p w14:paraId="4A3FE322" w14:textId="7C9BAE26" w:rsidR="00C95CD6" w:rsidRPr="000F2950" w:rsidRDefault="00911B01" w:rsidP="00A9726F">
      <w:pPr>
        <w:pStyle w:val="Ttulo2"/>
      </w:pPr>
      <w:bookmarkStart w:id="7" w:name="_Toc170848503"/>
      <w:r w:rsidRPr="000F2950">
        <w:t xml:space="preserve">Subeixo 12 </w:t>
      </w:r>
      <w:r w:rsidR="00C95CD6" w:rsidRPr="000F2950">
        <w:t xml:space="preserve">– </w:t>
      </w:r>
      <w:r w:rsidR="00F16D7B" w:rsidRPr="000F2950">
        <w:t>Estratégias para promover o protagonismo político das pessoas com deficiência</w:t>
      </w:r>
      <w:bookmarkEnd w:id="7"/>
    </w:p>
    <w:tbl>
      <w:tblPr>
        <w:tblW w:w="0" w:type="auto"/>
        <w:tblCellMar>
          <w:left w:w="70" w:type="dxa"/>
          <w:right w:w="70" w:type="dxa"/>
        </w:tblCellMar>
        <w:tblLook w:val="04A0" w:firstRow="1" w:lastRow="0" w:firstColumn="1" w:lastColumn="0" w:noHBand="0" w:noVBand="1"/>
      </w:tblPr>
      <w:tblGrid>
        <w:gridCol w:w="9746"/>
      </w:tblGrid>
      <w:tr w:rsidR="0058390D" w:rsidRPr="000F2950" w14:paraId="501E737B" w14:textId="77777777" w:rsidTr="0058390D">
        <w:trPr>
          <w:trHeight w:val="348"/>
        </w:trPr>
        <w:tc>
          <w:tcPr>
            <w:tcW w:w="0" w:type="auto"/>
            <w:tcBorders>
              <w:top w:val="nil"/>
              <w:left w:val="nil"/>
              <w:bottom w:val="nil"/>
              <w:right w:val="nil"/>
            </w:tcBorders>
            <w:shd w:val="clear" w:color="auto" w:fill="auto"/>
            <w:noWrap/>
            <w:vAlign w:val="bottom"/>
            <w:hideMark/>
          </w:tcPr>
          <w:p w14:paraId="4F5CE1D1" w14:textId="77777777" w:rsidR="006D4504" w:rsidRPr="000F2950" w:rsidRDefault="006D4504" w:rsidP="0058390D">
            <w:pPr>
              <w:spacing w:line="240" w:lineRule="auto"/>
              <w:jc w:val="left"/>
              <w:rPr>
                <w:rFonts w:ascii="Verdana" w:eastAsia="Times New Roman" w:hAnsi="Verdana" w:cs="Arial"/>
                <w:b/>
                <w:bCs/>
                <w:color w:val="000000"/>
                <w:sz w:val="28"/>
                <w:szCs w:val="28"/>
                <w:lang w:eastAsia="pt-BR"/>
              </w:rPr>
            </w:pPr>
          </w:p>
          <w:p w14:paraId="7F71E9AC" w14:textId="7B74EAB3"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01</w:t>
            </w:r>
          </w:p>
        </w:tc>
      </w:tr>
      <w:tr w:rsidR="0058390D" w:rsidRPr="000F2950" w14:paraId="4825EE90" w14:textId="77777777" w:rsidTr="0058390D">
        <w:trPr>
          <w:trHeight w:val="828"/>
        </w:trPr>
        <w:tc>
          <w:tcPr>
            <w:tcW w:w="0" w:type="auto"/>
            <w:tcBorders>
              <w:top w:val="nil"/>
              <w:left w:val="nil"/>
              <w:bottom w:val="nil"/>
              <w:right w:val="nil"/>
            </w:tcBorders>
            <w:shd w:val="clear" w:color="auto" w:fill="auto"/>
            <w:hideMark/>
          </w:tcPr>
          <w:p w14:paraId="18A45DC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e efetivar campanhas educativas permanentes de combate ao capacitismo e à discriminação que promovam a igualdade, a diversidade, os direitos, a tomada de decisão apoiada e a capacidade civil plena da pessoa com deficiência, garantindo a cidadania, o protagonismo e a valorização cultural, histórica e social desse segmento.</w:t>
            </w:r>
          </w:p>
          <w:p w14:paraId="7E337B1B"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806A9A1" w14:textId="27B2A26D"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08</w:t>
            </w:r>
            <w:r w:rsidRPr="000F2950">
              <w:rPr>
                <w:rFonts w:ascii="Verdana" w:hAnsi="Verdana" w:cs="Arial"/>
                <w:sz w:val="18"/>
                <w:szCs w:val="18"/>
              </w:rPr>
              <w:t>):</w:t>
            </w:r>
          </w:p>
          <w:p w14:paraId="0DB5F854" w14:textId="25CA3745"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BA-E4-5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ES-E4-5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GO-E4-1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MA-E4-3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PI-E4-1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RJ-E4-5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SE-E5-3.</w:t>
            </w:r>
          </w:p>
          <w:p w14:paraId="3B41033C"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1675F2" w14:paraId="4921D7F7" w14:textId="77777777" w:rsidTr="00FC5D17">
        <w:trPr>
          <w:trHeight w:val="288"/>
        </w:trPr>
        <w:tc>
          <w:tcPr>
            <w:tcW w:w="0" w:type="auto"/>
            <w:tcBorders>
              <w:top w:val="nil"/>
              <w:left w:val="nil"/>
              <w:bottom w:val="nil"/>
              <w:right w:val="nil"/>
            </w:tcBorders>
            <w:shd w:val="clear" w:color="auto" w:fill="auto"/>
            <w:noWrap/>
            <w:vAlign w:val="bottom"/>
          </w:tcPr>
          <w:p w14:paraId="5FF7592A" w14:textId="77777777" w:rsidR="0058390D" w:rsidRPr="001675F2" w:rsidRDefault="0058390D" w:rsidP="0058390D">
            <w:pPr>
              <w:spacing w:line="240" w:lineRule="auto"/>
              <w:jc w:val="left"/>
              <w:rPr>
                <w:rFonts w:ascii="Verdana" w:eastAsia="Times New Roman" w:hAnsi="Verdana" w:cs="Arial"/>
                <w:color w:val="000000"/>
                <w:sz w:val="12"/>
                <w:szCs w:val="12"/>
                <w:lang w:eastAsia="pt-BR"/>
              </w:rPr>
            </w:pPr>
          </w:p>
          <w:p w14:paraId="723DD503" w14:textId="44EDF9B7" w:rsidR="00F758A9" w:rsidRPr="001675F2" w:rsidRDefault="00F758A9" w:rsidP="0058390D">
            <w:pPr>
              <w:spacing w:line="240" w:lineRule="auto"/>
              <w:jc w:val="left"/>
              <w:rPr>
                <w:rFonts w:ascii="Verdana" w:eastAsia="Times New Roman" w:hAnsi="Verdana" w:cs="Arial"/>
                <w:color w:val="000000"/>
                <w:sz w:val="12"/>
                <w:szCs w:val="12"/>
                <w:lang w:eastAsia="pt-BR"/>
              </w:rPr>
            </w:pPr>
          </w:p>
        </w:tc>
      </w:tr>
      <w:tr w:rsidR="0058390D" w:rsidRPr="000F2950" w14:paraId="3C355840" w14:textId="77777777" w:rsidTr="0058390D">
        <w:trPr>
          <w:trHeight w:val="348"/>
        </w:trPr>
        <w:tc>
          <w:tcPr>
            <w:tcW w:w="0" w:type="auto"/>
            <w:tcBorders>
              <w:top w:val="nil"/>
              <w:left w:val="nil"/>
              <w:bottom w:val="nil"/>
              <w:right w:val="nil"/>
            </w:tcBorders>
            <w:shd w:val="clear" w:color="auto" w:fill="auto"/>
            <w:noWrap/>
            <w:vAlign w:val="bottom"/>
            <w:hideMark/>
          </w:tcPr>
          <w:p w14:paraId="32D1F87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02</w:t>
            </w:r>
          </w:p>
        </w:tc>
      </w:tr>
      <w:tr w:rsidR="0058390D" w:rsidRPr="000F2950" w14:paraId="17A65FB8" w14:textId="77777777" w:rsidTr="0058390D">
        <w:trPr>
          <w:trHeight w:val="1380"/>
        </w:trPr>
        <w:tc>
          <w:tcPr>
            <w:tcW w:w="0" w:type="auto"/>
            <w:tcBorders>
              <w:top w:val="nil"/>
              <w:left w:val="nil"/>
              <w:bottom w:val="nil"/>
              <w:right w:val="nil"/>
            </w:tcBorders>
            <w:shd w:val="clear" w:color="auto" w:fill="auto"/>
            <w:hideMark/>
          </w:tcPr>
          <w:p w14:paraId="0CED8703"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Incluir na matriz curricular nacional e nas grades curriculares de todos os níveis e modalidades de ensino da rede pública e privada, temas transversais que trabalhem cidadania, políticas públicas e garantia de direitos das pessoas com deficiência; conteúdos voltados ao </w:t>
            </w:r>
            <w:proofErr w:type="spellStart"/>
            <w:r w:rsidRPr="000F2950">
              <w:rPr>
                <w:rFonts w:ascii="Verdana" w:eastAsia="Times New Roman" w:hAnsi="Verdana" w:cs="Arial"/>
                <w:color w:val="000000"/>
                <w:sz w:val="22"/>
                <w:szCs w:val="22"/>
                <w:lang w:eastAsia="pt-BR"/>
              </w:rPr>
              <w:t>anticapacitismo</w:t>
            </w:r>
            <w:proofErr w:type="spellEnd"/>
            <w:r w:rsidRPr="000F2950">
              <w:rPr>
                <w:rFonts w:ascii="Verdana" w:eastAsia="Times New Roman" w:hAnsi="Verdana" w:cs="Arial"/>
                <w:color w:val="000000"/>
                <w:sz w:val="22"/>
                <w:szCs w:val="22"/>
                <w:lang w:eastAsia="pt-BR"/>
              </w:rPr>
              <w:t>, inclusão, acessibilidade, autonomia e especificidades das pessoas com deficiência; informações gerais sobre todas as deficiências; bem como disciplinas que abordem o ensino de Libras, Braille, linguagem simples, tecnologias assistivas e demais formas alternativas de comunicação.</w:t>
            </w:r>
          </w:p>
          <w:p w14:paraId="20D6A0E8"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4E7B20E" w14:textId="6766795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13</w:t>
            </w:r>
            <w:r w:rsidRPr="000F2950">
              <w:rPr>
                <w:rFonts w:ascii="Verdana" w:hAnsi="Verdana" w:cs="Arial"/>
                <w:sz w:val="18"/>
                <w:szCs w:val="18"/>
              </w:rPr>
              <w:t>):</w:t>
            </w:r>
          </w:p>
          <w:p w14:paraId="5B678652" w14:textId="37D0D953"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AL-E4-5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BA-E4-2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DF-E5-1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GO-E4-2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MA-E4-4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MS-E4-2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PE-E4-2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RS-E4-2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SC-E2-4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SC-E4-5</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SP-E4-1.</w:t>
            </w:r>
          </w:p>
          <w:p w14:paraId="65876E7B"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1675F2" w14:paraId="3B57CFA6" w14:textId="77777777" w:rsidTr="00FC5D17">
        <w:trPr>
          <w:trHeight w:val="288"/>
        </w:trPr>
        <w:tc>
          <w:tcPr>
            <w:tcW w:w="0" w:type="auto"/>
            <w:tcBorders>
              <w:top w:val="nil"/>
              <w:left w:val="nil"/>
              <w:bottom w:val="nil"/>
              <w:right w:val="nil"/>
            </w:tcBorders>
            <w:shd w:val="clear" w:color="auto" w:fill="auto"/>
            <w:noWrap/>
            <w:vAlign w:val="bottom"/>
          </w:tcPr>
          <w:p w14:paraId="1F959A5E" w14:textId="77777777" w:rsidR="0058390D" w:rsidRPr="001675F2" w:rsidRDefault="0058390D" w:rsidP="0058390D">
            <w:pPr>
              <w:spacing w:line="240" w:lineRule="auto"/>
              <w:jc w:val="left"/>
              <w:rPr>
                <w:rFonts w:ascii="Verdana" w:eastAsia="Times New Roman" w:hAnsi="Verdana" w:cs="Arial"/>
                <w:color w:val="000000"/>
                <w:sz w:val="12"/>
                <w:szCs w:val="12"/>
                <w:lang w:eastAsia="pt-BR"/>
              </w:rPr>
            </w:pPr>
          </w:p>
          <w:p w14:paraId="64B2D30F" w14:textId="14F9DECB" w:rsidR="00F758A9" w:rsidRPr="001675F2" w:rsidRDefault="00F758A9" w:rsidP="0058390D">
            <w:pPr>
              <w:spacing w:line="240" w:lineRule="auto"/>
              <w:jc w:val="left"/>
              <w:rPr>
                <w:rFonts w:ascii="Verdana" w:eastAsia="Times New Roman" w:hAnsi="Verdana" w:cs="Arial"/>
                <w:color w:val="000000"/>
                <w:sz w:val="12"/>
                <w:szCs w:val="12"/>
                <w:lang w:eastAsia="pt-BR"/>
              </w:rPr>
            </w:pPr>
          </w:p>
        </w:tc>
      </w:tr>
      <w:tr w:rsidR="0058390D" w:rsidRPr="000F2950" w14:paraId="554433B7" w14:textId="77777777" w:rsidTr="0058390D">
        <w:trPr>
          <w:trHeight w:val="348"/>
        </w:trPr>
        <w:tc>
          <w:tcPr>
            <w:tcW w:w="0" w:type="auto"/>
            <w:tcBorders>
              <w:top w:val="nil"/>
              <w:left w:val="nil"/>
              <w:bottom w:val="nil"/>
              <w:right w:val="nil"/>
            </w:tcBorders>
            <w:shd w:val="clear" w:color="auto" w:fill="auto"/>
            <w:noWrap/>
            <w:vAlign w:val="bottom"/>
            <w:hideMark/>
          </w:tcPr>
          <w:p w14:paraId="06BE801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03</w:t>
            </w:r>
          </w:p>
        </w:tc>
      </w:tr>
      <w:tr w:rsidR="0058390D" w:rsidRPr="000F2950" w14:paraId="4D2C0AA2" w14:textId="77777777" w:rsidTr="0058390D">
        <w:trPr>
          <w:trHeight w:val="1104"/>
        </w:trPr>
        <w:tc>
          <w:tcPr>
            <w:tcW w:w="0" w:type="auto"/>
            <w:tcBorders>
              <w:top w:val="nil"/>
              <w:left w:val="nil"/>
              <w:bottom w:val="nil"/>
              <w:right w:val="nil"/>
            </w:tcBorders>
            <w:shd w:val="clear" w:color="auto" w:fill="auto"/>
            <w:hideMark/>
          </w:tcPr>
          <w:p w14:paraId="2D5AA8C1"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nas universidades públicas e privadas, a oferta de cursos de formação profissional qualificada em assistência e atendimento à pessoa com deficiência, de modo a suprir a demanda de profissionais especializados, como fonoaudiólogos, terapeutas ocupacionais e neurologistas. Além disso, realizar concursos públicos e conscientizar a sociedade sobre a necessidade de profissionais especializados que não são contratados pelo sistema de saúde.</w:t>
            </w:r>
          </w:p>
          <w:p w14:paraId="0D4AECE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E6F2453" w14:textId="68DF1D5C"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04</w:t>
            </w:r>
            <w:r w:rsidRPr="000F2950">
              <w:rPr>
                <w:rFonts w:ascii="Verdana" w:hAnsi="Verdana" w:cs="Arial"/>
                <w:sz w:val="18"/>
                <w:szCs w:val="18"/>
              </w:rPr>
              <w:t>):</w:t>
            </w:r>
          </w:p>
          <w:p w14:paraId="388AD27E" w14:textId="75D89CA8"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AP-E5-1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MG-E4-2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MS-E2-2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RO-E5-2.</w:t>
            </w:r>
          </w:p>
          <w:p w14:paraId="3480D304"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1675F2" w14:paraId="0A571D9E" w14:textId="77777777" w:rsidTr="00FC5D17">
        <w:trPr>
          <w:trHeight w:val="288"/>
        </w:trPr>
        <w:tc>
          <w:tcPr>
            <w:tcW w:w="0" w:type="auto"/>
            <w:tcBorders>
              <w:top w:val="nil"/>
              <w:left w:val="nil"/>
              <w:bottom w:val="nil"/>
              <w:right w:val="nil"/>
            </w:tcBorders>
            <w:shd w:val="clear" w:color="auto" w:fill="auto"/>
            <w:noWrap/>
            <w:vAlign w:val="bottom"/>
          </w:tcPr>
          <w:p w14:paraId="7A3F54C3" w14:textId="77777777" w:rsidR="0058390D" w:rsidRPr="001675F2" w:rsidRDefault="0058390D" w:rsidP="0058390D">
            <w:pPr>
              <w:spacing w:line="240" w:lineRule="auto"/>
              <w:jc w:val="left"/>
              <w:rPr>
                <w:rFonts w:ascii="Verdana" w:eastAsia="Times New Roman" w:hAnsi="Verdana" w:cs="Arial"/>
                <w:color w:val="000000"/>
                <w:sz w:val="12"/>
                <w:szCs w:val="12"/>
                <w:lang w:eastAsia="pt-BR"/>
              </w:rPr>
            </w:pPr>
          </w:p>
          <w:p w14:paraId="2DA0BBF3" w14:textId="556CAB34" w:rsidR="00F758A9" w:rsidRPr="001675F2" w:rsidRDefault="00F758A9" w:rsidP="0058390D">
            <w:pPr>
              <w:spacing w:line="240" w:lineRule="auto"/>
              <w:jc w:val="left"/>
              <w:rPr>
                <w:rFonts w:ascii="Verdana" w:eastAsia="Times New Roman" w:hAnsi="Verdana" w:cs="Arial"/>
                <w:color w:val="000000"/>
                <w:sz w:val="12"/>
                <w:szCs w:val="12"/>
                <w:lang w:eastAsia="pt-BR"/>
              </w:rPr>
            </w:pPr>
          </w:p>
        </w:tc>
      </w:tr>
      <w:tr w:rsidR="0058390D" w:rsidRPr="000F2950" w14:paraId="31024282" w14:textId="77777777" w:rsidTr="0058390D">
        <w:trPr>
          <w:trHeight w:val="348"/>
        </w:trPr>
        <w:tc>
          <w:tcPr>
            <w:tcW w:w="0" w:type="auto"/>
            <w:tcBorders>
              <w:top w:val="nil"/>
              <w:left w:val="nil"/>
              <w:bottom w:val="nil"/>
              <w:right w:val="nil"/>
            </w:tcBorders>
            <w:shd w:val="clear" w:color="auto" w:fill="auto"/>
            <w:noWrap/>
            <w:vAlign w:val="bottom"/>
            <w:hideMark/>
          </w:tcPr>
          <w:p w14:paraId="48BA6004"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04</w:t>
            </w:r>
          </w:p>
        </w:tc>
      </w:tr>
      <w:tr w:rsidR="0058390D" w:rsidRPr="000F2950" w14:paraId="267EAA41" w14:textId="77777777" w:rsidTr="001675F2">
        <w:trPr>
          <w:trHeight w:val="87"/>
        </w:trPr>
        <w:tc>
          <w:tcPr>
            <w:tcW w:w="0" w:type="auto"/>
            <w:tcBorders>
              <w:top w:val="nil"/>
              <w:left w:val="nil"/>
              <w:bottom w:val="nil"/>
              <w:right w:val="nil"/>
            </w:tcBorders>
            <w:shd w:val="clear" w:color="auto" w:fill="auto"/>
            <w:hideMark/>
          </w:tcPr>
          <w:p w14:paraId="3D623B27" w14:textId="77777777" w:rsidR="00183FF9"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Garantir e ampliar a educação especial e os serviços educacionais especializados para estudantes com deficiência, de modo a assegurar: (a) o fortalecimento de centros de educação especial e reabilitação; (b) a pluralidade educacional e a diversidade de métodos pedagógicos alternativos; (c) o direito de escolha das pessoas com deficiência quanto à escola onde desejam aprender; (d) a contratação de profissionais qualificados para os serviços especializados, tais como cuidadores, técnicos de enfermagem, professores mediadores, interpretes de Libras; (e) a contratação preferencial de profissionais com deficiência para atuar nestes serviços e; (f) a formação continuada e valorização permanente de professores e profissionais da educação especial, em todos os níveis.</w:t>
            </w:r>
          </w:p>
          <w:p w14:paraId="74D9110D"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467008D9" w14:textId="26F5660E"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05</w:t>
            </w:r>
            <w:r w:rsidRPr="000F2950">
              <w:rPr>
                <w:rFonts w:ascii="Verdana" w:hAnsi="Verdana" w:cs="Arial"/>
                <w:sz w:val="18"/>
                <w:szCs w:val="18"/>
              </w:rPr>
              <w:t>):</w:t>
            </w:r>
          </w:p>
          <w:p w14:paraId="57B22A4F" w14:textId="52680C5D" w:rsidR="0058390D" w:rsidRPr="000F2950" w:rsidRDefault="00FC5D17" w:rsidP="001675F2">
            <w:pPr>
              <w:pStyle w:val="QtddeCdigos"/>
              <w:ind w:left="0"/>
              <w:rPr>
                <w:rFonts w:ascii="Verdana" w:eastAsia="Times New Roman" w:hAnsi="Verdana" w:cs="Arial"/>
                <w:color w:val="000000"/>
                <w:sz w:val="18"/>
                <w:szCs w:val="18"/>
                <w:lang w:eastAsia="pt-BR"/>
              </w:rPr>
            </w:pPr>
            <w:r w:rsidRPr="000F2950">
              <w:rPr>
                <w:rFonts w:ascii="Verdana" w:hAnsi="Verdana" w:cs="Arial"/>
                <w:b w:val="0"/>
                <w:bCs w:val="0"/>
                <w:sz w:val="18"/>
                <w:szCs w:val="18"/>
              </w:rPr>
              <w:t>BA-E5-1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DF-E2-3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DF-E4-4</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GO-E4-2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RN-E4-4.</w:t>
            </w:r>
          </w:p>
          <w:p w14:paraId="3EBE52E3" w14:textId="7D367ADB" w:rsidR="00F758A9" w:rsidRPr="000F2950" w:rsidRDefault="00F758A9" w:rsidP="0058390D">
            <w:pPr>
              <w:spacing w:line="240" w:lineRule="auto"/>
              <w:rPr>
                <w:rFonts w:ascii="Verdana" w:eastAsia="Times New Roman" w:hAnsi="Verdana" w:cs="Arial"/>
                <w:color w:val="000000"/>
                <w:sz w:val="18"/>
                <w:szCs w:val="18"/>
                <w:lang w:eastAsia="pt-BR"/>
              </w:rPr>
            </w:pPr>
          </w:p>
        </w:tc>
      </w:tr>
      <w:tr w:rsidR="0058390D" w:rsidRPr="000F2950" w14:paraId="66A93670" w14:textId="77777777" w:rsidTr="0058390D">
        <w:trPr>
          <w:trHeight w:val="348"/>
        </w:trPr>
        <w:tc>
          <w:tcPr>
            <w:tcW w:w="0" w:type="auto"/>
            <w:tcBorders>
              <w:top w:val="nil"/>
              <w:left w:val="nil"/>
              <w:bottom w:val="nil"/>
              <w:right w:val="nil"/>
            </w:tcBorders>
            <w:shd w:val="clear" w:color="auto" w:fill="auto"/>
            <w:noWrap/>
            <w:vAlign w:val="bottom"/>
            <w:hideMark/>
          </w:tcPr>
          <w:p w14:paraId="5A075733"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05</w:t>
            </w:r>
          </w:p>
        </w:tc>
      </w:tr>
      <w:tr w:rsidR="0058390D" w:rsidRPr="000F2950" w14:paraId="2E2E5B42" w14:textId="77777777" w:rsidTr="0058390D">
        <w:trPr>
          <w:trHeight w:val="1104"/>
        </w:trPr>
        <w:tc>
          <w:tcPr>
            <w:tcW w:w="0" w:type="auto"/>
            <w:tcBorders>
              <w:top w:val="nil"/>
              <w:left w:val="nil"/>
              <w:bottom w:val="nil"/>
              <w:right w:val="nil"/>
            </w:tcBorders>
            <w:shd w:val="clear" w:color="auto" w:fill="auto"/>
            <w:hideMark/>
          </w:tcPr>
          <w:p w14:paraId="43B75E5F"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 xml:space="preserve">Ampliar o número de escolas bilíngues e criar colégios de aplicação bilíngues junto às instituições de ensino superior, de modo a garantir a acessibilidade, o transporte escolar e a qualidade da educação dos estudantes surdos, </w:t>
            </w:r>
            <w:proofErr w:type="spellStart"/>
            <w:r w:rsidRPr="000F2950">
              <w:rPr>
                <w:rFonts w:ascii="Verdana" w:eastAsia="Times New Roman" w:hAnsi="Verdana" w:cs="Arial"/>
                <w:color w:val="000000"/>
                <w:sz w:val="22"/>
                <w:szCs w:val="22"/>
                <w:lang w:eastAsia="pt-BR"/>
              </w:rPr>
              <w:t>surdocegos</w:t>
            </w:r>
            <w:proofErr w:type="spellEnd"/>
            <w:r w:rsidRPr="000F2950">
              <w:rPr>
                <w:rFonts w:ascii="Verdana" w:eastAsia="Times New Roman" w:hAnsi="Verdana" w:cs="Arial"/>
                <w:color w:val="000000"/>
                <w:sz w:val="22"/>
                <w:szCs w:val="22"/>
                <w:lang w:eastAsia="pt-BR"/>
              </w:rPr>
              <w:t>, surdos com superdotação e com deficiências associadas e/ou raras, promovendo o protagonismo surdo na produção de pesquisas, a transversalidade e currículos que abordem os direitos da pessoa com deficiência.</w:t>
            </w:r>
          </w:p>
          <w:p w14:paraId="23C29AD4"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BBA8F0E" w14:textId="363E3990"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02</w:t>
            </w:r>
            <w:r w:rsidRPr="000F2950">
              <w:rPr>
                <w:rFonts w:ascii="Verdana" w:hAnsi="Verdana" w:cs="Arial"/>
                <w:sz w:val="18"/>
                <w:szCs w:val="18"/>
              </w:rPr>
              <w:t>):</w:t>
            </w:r>
          </w:p>
          <w:p w14:paraId="04B24A78" w14:textId="443A76B0" w:rsidR="00FC5D17" w:rsidRPr="000F2950" w:rsidRDefault="00FC5D17" w:rsidP="00FC5D17">
            <w:pPr>
              <w:pStyle w:val="QtddeCdigos"/>
              <w:ind w:left="0"/>
              <w:rPr>
                <w:rFonts w:ascii="Verdana" w:hAnsi="Verdana" w:cs="Arial"/>
                <w:b w:val="0"/>
                <w:bCs w:val="0"/>
                <w:sz w:val="18"/>
                <w:szCs w:val="18"/>
              </w:rPr>
            </w:pPr>
            <w:r w:rsidRPr="000F2950">
              <w:rPr>
                <w:rFonts w:ascii="Verdana" w:hAnsi="Verdana" w:cs="Arial"/>
                <w:b w:val="0"/>
                <w:bCs w:val="0"/>
                <w:sz w:val="18"/>
                <w:szCs w:val="18"/>
              </w:rPr>
              <w:t>DF-E2-1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RO-E4-4.</w:t>
            </w:r>
          </w:p>
          <w:p w14:paraId="049A4AA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01D419D" w14:textId="77777777" w:rsidTr="00FC5D17">
        <w:trPr>
          <w:trHeight w:val="288"/>
        </w:trPr>
        <w:tc>
          <w:tcPr>
            <w:tcW w:w="0" w:type="auto"/>
            <w:tcBorders>
              <w:top w:val="nil"/>
              <w:left w:val="nil"/>
              <w:bottom w:val="nil"/>
              <w:right w:val="nil"/>
            </w:tcBorders>
            <w:shd w:val="clear" w:color="auto" w:fill="auto"/>
            <w:noWrap/>
            <w:vAlign w:val="bottom"/>
          </w:tcPr>
          <w:p w14:paraId="11DEE835"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36FB91C" w14:textId="40D40FB6"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2A0222FB" w14:textId="77777777" w:rsidTr="0058390D">
        <w:trPr>
          <w:trHeight w:val="348"/>
        </w:trPr>
        <w:tc>
          <w:tcPr>
            <w:tcW w:w="0" w:type="auto"/>
            <w:tcBorders>
              <w:top w:val="nil"/>
              <w:left w:val="nil"/>
              <w:bottom w:val="nil"/>
              <w:right w:val="nil"/>
            </w:tcBorders>
            <w:shd w:val="clear" w:color="auto" w:fill="auto"/>
            <w:noWrap/>
            <w:vAlign w:val="bottom"/>
            <w:hideMark/>
          </w:tcPr>
          <w:p w14:paraId="08B1D9EE"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06</w:t>
            </w:r>
          </w:p>
        </w:tc>
      </w:tr>
      <w:tr w:rsidR="0058390D" w:rsidRPr="000F2950" w14:paraId="61A3A099" w14:textId="77777777" w:rsidTr="0058390D">
        <w:trPr>
          <w:trHeight w:val="552"/>
        </w:trPr>
        <w:tc>
          <w:tcPr>
            <w:tcW w:w="0" w:type="auto"/>
            <w:tcBorders>
              <w:top w:val="nil"/>
              <w:left w:val="nil"/>
              <w:bottom w:val="nil"/>
              <w:right w:val="nil"/>
            </w:tcBorders>
            <w:shd w:val="clear" w:color="auto" w:fill="auto"/>
            <w:hideMark/>
          </w:tcPr>
          <w:p w14:paraId="6FE6CBFC"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nas escolas a sala interinstitucional do primeiro passo, para acolhimento e orientação às famílias de pessoas com deficiência, em parceria com o Conselho Tutelar e os órgãos judiciários.</w:t>
            </w:r>
          </w:p>
          <w:p w14:paraId="37569777"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0FFD8367" w14:textId="3D5269DA"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21D46D18" w14:textId="7C7FBC46"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AP-E2-3.</w:t>
            </w:r>
          </w:p>
          <w:p w14:paraId="2F04AE68"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0CB430B" w14:textId="77777777" w:rsidTr="0058390D">
        <w:trPr>
          <w:trHeight w:val="288"/>
        </w:trPr>
        <w:tc>
          <w:tcPr>
            <w:tcW w:w="0" w:type="auto"/>
            <w:tcBorders>
              <w:top w:val="nil"/>
              <w:left w:val="nil"/>
              <w:bottom w:val="nil"/>
              <w:right w:val="nil"/>
            </w:tcBorders>
            <w:shd w:val="clear" w:color="auto" w:fill="auto"/>
            <w:noWrap/>
            <w:vAlign w:val="bottom"/>
            <w:hideMark/>
          </w:tcPr>
          <w:p w14:paraId="33C54E2D"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D54FF19" w14:textId="645507F5"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348C1A6D" w14:textId="77777777" w:rsidTr="0058390D">
        <w:trPr>
          <w:trHeight w:val="348"/>
        </w:trPr>
        <w:tc>
          <w:tcPr>
            <w:tcW w:w="0" w:type="auto"/>
            <w:tcBorders>
              <w:top w:val="nil"/>
              <w:left w:val="nil"/>
              <w:bottom w:val="nil"/>
              <w:right w:val="nil"/>
            </w:tcBorders>
            <w:shd w:val="clear" w:color="auto" w:fill="auto"/>
            <w:noWrap/>
            <w:vAlign w:val="bottom"/>
            <w:hideMark/>
          </w:tcPr>
          <w:p w14:paraId="6DCB8A78"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07</w:t>
            </w:r>
          </w:p>
        </w:tc>
      </w:tr>
      <w:tr w:rsidR="0058390D" w:rsidRPr="000F2950" w14:paraId="5EB0B0B5" w14:textId="77777777" w:rsidTr="0058390D">
        <w:trPr>
          <w:trHeight w:val="288"/>
        </w:trPr>
        <w:tc>
          <w:tcPr>
            <w:tcW w:w="0" w:type="auto"/>
            <w:tcBorders>
              <w:top w:val="nil"/>
              <w:left w:val="nil"/>
              <w:bottom w:val="nil"/>
              <w:right w:val="nil"/>
            </w:tcBorders>
            <w:shd w:val="clear" w:color="auto" w:fill="auto"/>
            <w:hideMark/>
          </w:tcPr>
          <w:p w14:paraId="450DD06D"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Formar e qualificar cuidadores escolares para atuação especializada, definindo o perfil adequado para cada tipo de deficiência.</w:t>
            </w:r>
          </w:p>
          <w:p w14:paraId="62B58D65"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69FE415E" w14:textId="5670B625"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22140BB3" w14:textId="55C327CF" w:rsidR="00FC5D17" w:rsidRPr="000F2950" w:rsidRDefault="00FC5D17"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RR-E4-3.</w:t>
            </w:r>
          </w:p>
          <w:p w14:paraId="7DDE92B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28E3ACA" w14:textId="77777777" w:rsidTr="0058390D">
        <w:trPr>
          <w:trHeight w:val="288"/>
        </w:trPr>
        <w:tc>
          <w:tcPr>
            <w:tcW w:w="0" w:type="auto"/>
            <w:tcBorders>
              <w:top w:val="nil"/>
              <w:left w:val="nil"/>
              <w:bottom w:val="nil"/>
              <w:right w:val="nil"/>
            </w:tcBorders>
            <w:shd w:val="clear" w:color="auto" w:fill="auto"/>
            <w:noWrap/>
            <w:vAlign w:val="bottom"/>
            <w:hideMark/>
          </w:tcPr>
          <w:p w14:paraId="59401BC4"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3B77EB64" w14:textId="3FDC72EE"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254394C7" w14:textId="77777777" w:rsidTr="0058390D">
        <w:trPr>
          <w:trHeight w:val="348"/>
        </w:trPr>
        <w:tc>
          <w:tcPr>
            <w:tcW w:w="0" w:type="auto"/>
            <w:tcBorders>
              <w:top w:val="nil"/>
              <w:left w:val="nil"/>
              <w:bottom w:val="nil"/>
              <w:right w:val="nil"/>
            </w:tcBorders>
            <w:shd w:val="clear" w:color="auto" w:fill="auto"/>
            <w:noWrap/>
            <w:vAlign w:val="bottom"/>
            <w:hideMark/>
          </w:tcPr>
          <w:p w14:paraId="4A4A73A6"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08</w:t>
            </w:r>
          </w:p>
        </w:tc>
      </w:tr>
      <w:tr w:rsidR="0058390D" w:rsidRPr="000F2950" w14:paraId="5DD8A347" w14:textId="77777777" w:rsidTr="0058390D">
        <w:trPr>
          <w:trHeight w:val="828"/>
        </w:trPr>
        <w:tc>
          <w:tcPr>
            <w:tcW w:w="0" w:type="auto"/>
            <w:tcBorders>
              <w:top w:val="nil"/>
              <w:left w:val="nil"/>
              <w:bottom w:val="nil"/>
              <w:right w:val="nil"/>
            </w:tcBorders>
            <w:shd w:val="clear" w:color="auto" w:fill="auto"/>
            <w:hideMark/>
          </w:tcPr>
          <w:p w14:paraId="14476817"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Promover a formação continuada de equipes multiprofissionais, servidores públicos e trabalhadores da educação, segurança, assistência social, saúde, esporte, cultura e demais áreas, do setor público e privado, para o atendimento, acompanhamento e inclusão das pessoas com deficiência, visando o aprimoramento da acessibilidade urbanística, arquitetônica, atitudinal, programática, comunicacional e informacional.</w:t>
            </w:r>
          </w:p>
          <w:p w14:paraId="10FF1A73"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5A679D5" w14:textId="73188723"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07</w:t>
            </w:r>
            <w:r w:rsidRPr="000F2950">
              <w:rPr>
                <w:rFonts w:ascii="Verdana" w:hAnsi="Verdana" w:cs="Arial"/>
                <w:sz w:val="18"/>
                <w:szCs w:val="18"/>
              </w:rPr>
              <w:t>):</w:t>
            </w:r>
          </w:p>
          <w:p w14:paraId="3CB8A8C2" w14:textId="3B5B1318" w:rsidR="00134553" w:rsidRPr="000F2950" w:rsidRDefault="00134553" w:rsidP="00134553">
            <w:pPr>
              <w:pStyle w:val="QtddeCdigos"/>
              <w:ind w:left="0"/>
              <w:rPr>
                <w:rFonts w:ascii="Verdana" w:hAnsi="Verdana" w:cs="Arial"/>
                <w:b w:val="0"/>
                <w:bCs w:val="0"/>
                <w:sz w:val="18"/>
                <w:szCs w:val="18"/>
              </w:rPr>
            </w:pPr>
            <w:r w:rsidRPr="000F2950">
              <w:rPr>
                <w:rFonts w:ascii="Verdana" w:hAnsi="Verdana" w:cs="Arial"/>
                <w:b w:val="0"/>
                <w:bCs w:val="0"/>
                <w:sz w:val="18"/>
                <w:szCs w:val="18"/>
              </w:rPr>
              <w:t>MT-E5-1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PB-E4-1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PE-E4-1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RN-E4-1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RN-E4-2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RS-E4-1</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SC-E5-3.</w:t>
            </w:r>
          </w:p>
          <w:p w14:paraId="2CAF583B"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2D230B95" w14:textId="77777777" w:rsidTr="00134553">
        <w:trPr>
          <w:trHeight w:val="288"/>
        </w:trPr>
        <w:tc>
          <w:tcPr>
            <w:tcW w:w="0" w:type="auto"/>
            <w:tcBorders>
              <w:top w:val="nil"/>
              <w:left w:val="nil"/>
              <w:bottom w:val="nil"/>
              <w:right w:val="nil"/>
            </w:tcBorders>
            <w:shd w:val="clear" w:color="auto" w:fill="auto"/>
            <w:noWrap/>
            <w:vAlign w:val="bottom"/>
          </w:tcPr>
          <w:p w14:paraId="634ECE9D"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5AFCBE72" w14:textId="3267F684"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7D549E2F" w14:textId="77777777" w:rsidTr="0058390D">
        <w:trPr>
          <w:trHeight w:val="348"/>
        </w:trPr>
        <w:tc>
          <w:tcPr>
            <w:tcW w:w="0" w:type="auto"/>
            <w:tcBorders>
              <w:top w:val="nil"/>
              <w:left w:val="nil"/>
              <w:bottom w:val="nil"/>
              <w:right w:val="nil"/>
            </w:tcBorders>
            <w:shd w:val="clear" w:color="auto" w:fill="auto"/>
            <w:noWrap/>
            <w:vAlign w:val="bottom"/>
            <w:hideMark/>
          </w:tcPr>
          <w:p w14:paraId="67E95451"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09</w:t>
            </w:r>
          </w:p>
        </w:tc>
      </w:tr>
      <w:tr w:rsidR="0058390D" w:rsidRPr="000F2950" w14:paraId="2C84E910" w14:textId="77777777" w:rsidTr="0058390D">
        <w:trPr>
          <w:trHeight w:val="828"/>
        </w:trPr>
        <w:tc>
          <w:tcPr>
            <w:tcW w:w="0" w:type="auto"/>
            <w:tcBorders>
              <w:top w:val="nil"/>
              <w:left w:val="nil"/>
              <w:bottom w:val="nil"/>
              <w:right w:val="nil"/>
            </w:tcBorders>
            <w:shd w:val="clear" w:color="auto" w:fill="auto"/>
            <w:hideMark/>
          </w:tcPr>
          <w:p w14:paraId="4F9EB5E1"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Realizar articulações com o Conselho Nacional de Justiça (CNJ) e entidades representativas da magistratura para qualificar os juízes e serventuários do Poder Judiciário e de outros órgãos de proteção e garantia de direitos, de modo a promover a conscientização sobre a capacidade civil, a tomada de decisão apoiada e a autonomia das pessoas com deficiência, enfrentando o capacitismo.</w:t>
            </w:r>
          </w:p>
          <w:p w14:paraId="1D60D9FE"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797B513" w14:textId="5556DACA"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02</w:t>
            </w:r>
            <w:r w:rsidRPr="000F2950">
              <w:rPr>
                <w:rFonts w:ascii="Verdana" w:hAnsi="Verdana" w:cs="Arial"/>
                <w:sz w:val="18"/>
                <w:szCs w:val="18"/>
              </w:rPr>
              <w:t>):</w:t>
            </w:r>
          </w:p>
          <w:p w14:paraId="68767901" w14:textId="6334DC46" w:rsidR="00134553" w:rsidRPr="000F2950" w:rsidRDefault="00134553" w:rsidP="00134553">
            <w:pPr>
              <w:pStyle w:val="QtddeCdigos"/>
              <w:ind w:left="0"/>
              <w:rPr>
                <w:rFonts w:ascii="Verdana" w:hAnsi="Verdana" w:cs="Arial"/>
                <w:b w:val="0"/>
                <w:bCs w:val="0"/>
                <w:sz w:val="18"/>
                <w:szCs w:val="18"/>
              </w:rPr>
            </w:pPr>
            <w:r w:rsidRPr="000F2950">
              <w:rPr>
                <w:rFonts w:ascii="Verdana" w:hAnsi="Verdana" w:cs="Arial"/>
                <w:b w:val="0"/>
                <w:bCs w:val="0"/>
                <w:sz w:val="18"/>
                <w:szCs w:val="18"/>
              </w:rPr>
              <w:t>DF-E4-2</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RJ-E4-5.</w:t>
            </w:r>
          </w:p>
          <w:p w14:paraId="32456D75"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1B58EFA6" w14:textId="77777777" w:rsidTr="00134553">
        <w:trPr>
          <w:trHeight w:val="288"/>
        </w:trPr>
        <w:tc>
          <w:tcPr>
            <w:tcW w:w="0" w:type="auto"/>
            <w:tcBorders>
              <w:top w:val="nil"/>
              <w:left w:val="nil"/>
              <w:bottom w:val="nil"/>
              <w:right w:val="nil"/>
            </w:tcBorders>
            <w:shd w:val="clear" w:color="auto" w:fill="auto"/>
            <w:noWrap/>
            <w:vAlign w:val="bottom"/>
          </w:tcPr>
          <w:p w14:paraId="7BD81829"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01EDD033" w14:textId="58098952"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bl>
    <w:p w14:paraId="04A1A692" w14:textId="77777777" w:rsidR="00824418" w:rsidRDefault="00824418">
      <w:r>
        <w:br w:type="page"/>
      </w:r>
    </w:p>
    <w:tbl>
      <w:tblPr>
        <w:tblW w:w="0" w:type="auto"/>
        <w:tblCellMar>
          <w:left w:w="70" w:type="dxa"/>
          <w:right w:w="70" w:type="dxa"/>
        </w:tblCellMar>
        <w:tblLook w:val="04A0" w:firstRow="1" w:lastRow="0" w:firstColumn="1" w:lastColumn="0" w:noHBand="0" w:noVBand="1"/>
      </w:tblPr>
      <w:tblGrid>
        <w:gridCol w:w="9746"/>
      </w:tblGrid>
      <w:tr w:rsidR="0058390D" w:rsidRPr="000F2950" w14:paraId="53F7A024" w14:textId="77777777" w:rsidTr="0058390D">
        <w:trPr>
          <w:trHeight w:val="348"/>
        </w:trPr>
        <w:tc>
          <w:tcPr>
            <w:tcW w:w="0" w:type="auto"/>
            <w:tcBorders>
              <w:top w:val="nil"/>
              <w:left w:val="nil"/>
              <w:bottom w:val="nil"/>
              <w:right w:val="nil"/>
            </w:tcBorders>
            <w:shd w:val="clear" w:color="auto" w:fill="auto"/>
            <w:noWrap/>
            <w:vAlign w:val="bottom"/>
            <w:hideMark/>
          </w:tcPr>
          <w:p w14:paraId="37FF3095" w14:textId="147C6E56"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10</w:t>
            </w:r>
          </w:p>
        </w:tc>
      </w:tr>
      <w:tr w:rsidR="0058390D" w:rsidRPr="000F2950" w14:paraId="44E1AB6C" w14:textId="77777777" w:rsidTr="0058390D">
        <w:trPr>
          <w:trHeight w:val="552"/>
        </w:trPr>
        <w:tc>
          <w:tcPr>
            <w:tcW w:w="0" w:type="auto"/>
            <w:tcBorders>
              <w:top w:val="nil"/>
              <w:left w:val="nil"/>
              <w:bottom w:val="nil"/>
              <w:right w:val="nil"/>
            </w:tcBorders>
            <w:shd w:val="clear" w:color="auto" w:fill="auto"/>
            <w:hideMark/>
          </w:tcPr>
          <w:p w14:paraId="61276566"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Incluir os direitos das pessoas com deficiência na grade curricular obrigatória dos cursos de formação dos agentes de segurança pública, tais como policiais civis e militares, bombeiros e guardas municipais.</w:t>
            </w:r>
          </w:p>
          <w:p w14:paraId="5F004FAA"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29FD1F7A" w14:textId="6C2DCFEB"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01</w:t>
            </w:r>
            <w:r w:rsidRPr="000F2950">
              <w:rPr>
                <w:rFonts w:ascii="Verdana" w:hAnsi="Verdana" w:cs="Arial"/>
                <w:sz w:val="18"/>
                <w:szCs w:val="18"/>
              </w:rPr>
              <w:t>):</w:t>
            </w:r>
          </w:p>
          <w:p w14:paraId="4C02B5EA" w14:textId="7A773547" w:rsidR="00134553" w:rsidRPr="000F2950" w:rsidRDefault="00134553" w:rsidP="00183FF9">
            <w:pPr>
              <w:pStyle w:val="QtddeCdigos"/>
              <w:ind w:left="0"/>
              <w:rPr>
                <w:rFonts w:ascii="Verdana" w:hAnsi="Verdana" w:cs="Arial"/>
                <w:b w:val="0"/>
                <w:bCs w:val="0"/>
                <w:sz w:val="18"/>
                <w:szCs w:val="18"/>
              </w:rPr>
            </w:pPr>
            <w:r w:rsidRPr="000F2950">
              <w:rPr>
                <w:rFonts w:ascii="Verdana" w:hAnsi="Verdana" w:cs="Arial"/>
                <w:b w:val="0"/>
                <w:bCs w:val="0"/>
                <w:sz w:val="18"/>
                <w:szCs w:val="18"/>
              </w:rPr>
              <w:t>MS-E4-3.</w:t>
            </w:r>
          </w:p>
          <w:p w14:paraId="5DC76103"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094373DF" w14:textId="77777777" w:rsidTr="0058390D">
        <w:trPr>
          <w:trHeight w:val="288"/>
        </w:trPr>
        <w:tc>
          <w:tcPr>
            <w:tcW w:w="0" w:type="auto"/>
            <w:tcBorders>
              <w:top w:val="nil"/>
              <w:left w:val="nil"/>
              <w:bottom w:val="nil"/>
              <w:right w:val="nil"/>
            </w:tcBorders>
            <w:shd w:val="clear" w:color="auto" w:fill="auto"/>
            <w:noWrap/>
            <w:vAlign w:val="bottom"/>
            <w:hideMark/>
          </w:tcPr>
          <w:p w14:paraId="77925211"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207A2754" w14:textId="301C5A31"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5FD22545" w14:textId="77777777" w:rsidTr="0058390D">
        <w:trPr>
          <w:trHeight w:val="348"/>
        </w:trPr>
        <w:tc>
          <w:tcPr>
            <w:tcW w:w="0" w:type="auto"/>
            <w:tcBorders>
              <w:top w:val="nil"/>
              <w:left w:val="nil"/>
              <w:bottom w:val="nil"/>
              <w:right w:val="nil"/>
            </w:tcBorders>
            <w:shd w:val="clear" w:color="auto" w:fill="auto"/>
            <w:noWrap/>
            <w:vAlign w:val="bottom"/>
            <w:hideMark/>
          </w:tcPr>
          <w:p w14:paraId="5BC641AB"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11</w:t>
            </w:r>
          </w:p>
        </w:tc>
      </w:tr>
      <w:tr w:rsidR="0058390D" w:rsidRPr="000F2950" w14:paraId="62CF3323" w14:textId="77777777" w:rsidTr="0058390D">
        <w:trPr>
          <w:trHeight w:val="1104"/>
        </w:trPr>
        <w:tc>
          <w:tcPr>
            <w:tcW w:w="0" w:type="auto"/>
            <w:tcBorders>
              <w:top w:val="nil"/>
              <w:left w:val="nil"/>
              <w:bottom w:val="nil"/>
              <w:right w:val="nil"/>
            </w:tcBorders>
            <w:shd w:val="clear" w:color="auto" w:fill="auto"/>
            <w:hideMark/>
          </w:tcPr>
          <w:p w14:paraId="5B994AEB"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Criar e regulamentar as profissões de professor mediador escolar, professor de atendimento educacional especializado, professor auxiliar para sala de aula regular e profissional de apoio à inclusão (cuidador), através de vagas e concursos públicos para atuação em todos os níveis de ensino, garantindo condições dignas de trabalho aos profissionais que auxiliam no desenvolvimento da aprendizagem do estudante com deficiência.</w:t>
            </w:r>
          </w:p>
          <w:p w14:paraId="6FC29A19"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179EB077" w14:textId="629A00C8"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02</w:t>
            </w:r>
            <w:r w:rsidRPr="000F2950">
              <w:rPr>
                <w:rFonts w:ascii="Verdana" w:hAnsi="Verdana" w:cs="Arial"/>
                <w:sz w:val="18"/>
                <w:szCs w:val="18"/>
              </w:rPr>
              <w:t>):</w:t>
            </w:r>
          </w:p>
          <w:p w14:paraId="67D363D9" w14:textId="30356931" w:rsidR="00134553" w:rsidRPr="000F2950" w:rsidRDefault="00134553" w:rsidP="00134553">
            <w:pPr>
              <w:pStyle w:val="QtddeCdigos"/>
              <w:ind w:left="0"/>
              <w:rPr>
                <w:rFonts w:ascii="Verdana" w:hAnsi="Verdana" w:cs="Arial"/>
                <w:b w:val="0"/>
                <w:bCs w:val="0"/>
                <w:sz w:val="18"/>
                <w:szCs w:val="18"/>
              </w:rPr>
            </w:pPr>
            <w:r w:rsidRPr="000F2950">
              <w:rPr>
                <w:rFonts w:ascii="Verdana" w:hAnsi="Verdana" w:cs="Arial"/>
                <w:b w:val="0"/>
                <w:bCs w:val="0"/>
                <w:sz w:val="18"/>
                <w:szCs w:val="18"/>
              </w:rPr>
              <w:t>RJ-E4-3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RO-E4-1.</w:t>
            </w:r>
          </w:p>
          <w:p w14:paraId="1BECB457"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3DD6B703" w14:textId="77777777" w:rsidTr="00134553">
        <w:trPr>
          <w:trHeight w:val="288"/>
        </w:trPr>
        <w:tc>
          <w:tcPr>
            <w:tcW w:w="0" w:type="auto"/>
            <w:tcBorders>
              <w:top w:val="nil"/>
              <w:left w:val="nil"/>
              <w:bottom w:val="nil"/>
              <w:right w:val="nil"/>
            </w:tcBorders>
            <w:shd w:val="clear" w:color="auto" w:fill="auto"/>
            <w:noWrap/>
            <w:vAlign w:val="bottom"/>
          </w:tcPr>
          <w:p w14:paraId="10D0DC45"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p w14:paraId="41E9B522" w14:textId="4B3F0154" w:rsidR="00F758A9" w:rsidRPr="000F2950" w:rsidRDefault="00F758A9" w:rsidP="0058390D">
            <w:pPr>
              <w:spacing w:line="240" w:lineRule="auto"/>
              <w:jc w:val="left"/>
              <w:rPr>
                <w:rFonts w:ascii="Verdana" w:eastAsia="Times New Roman" w:hAnsi="Verdana" w:cs="Arial"/>
                <w:color w:val="000000"/>
                <w:sz w:val="18"/>
                <w:szCs w:val="18"/>
                <w:lang w:eastAsia="pt-BR"/>
              </w:rPr>
            </w:pPr>
          </w:p>
        </w:tc>
      </w:tr>
      <w:tr w:rsidR="0058390D" w:rsidRPr="000F2950" w14:paraId="50FF5FA6" w14:textId="77777777" w:rsidTr="0058390D">
        <w:trPr>
          <w:trHeight w:val="348"/>
        </w:trPr>
        <w:tc>
          <w:tcPr>
            <w:tcW w:w="0" w:type="auto"/>
            <w:tcBorders>
              <w:top w:val="nil"/>
              <w:left w:val="nil"/>
              <w:bottom w:val="nil"/>
              <w:right w:val="nil"/>
            </w:tcBorders>
            <w:shd w:val="clear" w:color="auto" w:fill="auto"/>
            <w:noWrap/>
            <w:vAlign w:val="bottom"/>
            <w:hideMark/>
          </w:tcPr>
          <w:p w14:paraId="716529BE" w14:textId="77777777" w:rsidR="0058390D" w:rsidRPr="000F2950" w:rsidRDefault="0058390D" w:rsidP="0058390D">
            <w:pPr>
              <w:spacing w:line="240" w:lineRule="auto"/>
              <w:jc w:val="left"/>
              <w:rPr>
                <w:rFonts w:ascii="Verdana" w:eastAsia="Times New Roman" w:hAnsi="Verdana" w:cs="Arial"/>
                <w:b/>
                <w:bCs/>
                <w:color w:val="000000"/>
                <w:sz w:val="28"/>
                <w:szCs w:val="28"/>
                <w:lang w:eastAsia="pt-BR"/>
              </w:rPr>
            </w:pPr>
            <w:r w:rsidRPr="000F2950">
              <w:rPr>
                <w:rFonts w:ascii="Verdana" w:eastAsia="Times New Roman" w:hAnsi="Verdana" w:cs="Arial"/>
                <w:b/>
                <w:bCs/>
                <w:color w:val="000000"/>
                <w:sz w:val="28"/>
                <w:szCs w:val="28"/>
                <w:lang w:eastAsia="pt-BR"/>
              </w:rPr>
              <w:t>Proposta 12</w:t>
            </w:r>
          </w:p>
        </w:tc>
      </w:tr>
      <w:tr w:rsidR="0058390D" w:rsidRPr="000F2950" w14:paraId="156BF614" w14:textId="77777777" w:rsidTr="0058390D">
        <w:trPr>
          <w:trHeight w:val="1104"/>
        </w:trPr>
        <w:tc>
          <w:tcPr>
            <w:tcW w:w="0" w:type="auto"/>
            <w:tcBorders>
              <w:top w:val="nil"/>
              <w:left w:val="nil"/>
              <w:bottom w:val="nil"/>
              <w:right w:val="nil"/>
            </w:tcBorders>
            <w:shd w:val="clear" w:color="auto" w:fill="auto"/>
            <w:hideMark/>
          </w:tcPr>
          <w:p w14:paraId="013E4CD9" w14:textId="77777777" w:rsidR="0058390D" w:rsidRPr="000F2950" w:rsidRDefault="0058390D" w:rsidP="0058390D">
            <w:pPr>
              <w:spacing w:line="240" w:lineRule="auto"/>
              <w:rPr>
                <w:rFonts w:ascii="Verdana" w:eastAsia="Times New Roman" w:hAnsi="Verdana" w:cs="Arial"/>
                <w:color w:val="000000"/>
                <w:sz w:val="22"/>
                <w:szCs w:val="22"/>
                <w:lang w:eastAsia="pt-BR"/>
              </w:rPr>
            </w:pPr>
            <w:r w:rsidRPr="000F2950">
              <w:rPr>
                <w:rFonts w:ascii="Verdana" w:eastAsia="Times New Roman" w:hAnsi="Verdana" w:cs="Arial"/>
                <w:color w:val="000000"/>
                <w:sz w:val="22"/>
                <w:szCs w:val="22"/>
                <w:lang w:eastAsia="pt-BR"/>
              </w:rPr>
              <w:t>Disponibilizar colares de girassol, através de entidades representativas, às pessoas com deficiências invisíveis, e promover a divulgação e conscientização desse símbolo de identificação em redes sociais e outros meios de comunicação, aplicando penalidades aos que usam indevidamente esse símbolo e desrespeitam as pessoas com necessidades específicas e invisíveis.</w:t>
            </w:r>
          </w:p>
          <w:p w14:paraId="5A43AA3F" w14:textId="77777777" w:rsidR="00183FF9" w:rsidRPr="000F2950" w:rsidRDefault="00183FF9" w:rsidP="0058390D">
            <w:pPr>
              <w:spacing w:line="240" w:lineRule="auto"/>
              <w:rPr>
                <w:rFonts w:ascii="Verdana" w:eastAsia="Times New Roman" w:hAnsi="Verdana" w:cs="Arial"/>
                <w:color w:val="000000"/>
                <w:sz w:val="22"/>
                <w:szCs w:val="22"/>
                <w:lang w:eastAsia="pt-BR"/>
              </w:rPr>
            </w:pPr>
          </w:p>
          <w:p w14:paraId="70E7109F" w14:textId="7684FA75" w:rsidR="00183FF9" w:rsidRPr="000F2950" w:rsidRDefault="00183FF9" w:rsidP="00183FF9">
            <w:pPr>
              <w:pStyle w:val="QtddeCdigos"/>
              <w:ind w:left="0"/>
              <w:rPr>
                <w:rFonts w:ascii="Verdana" w:hAnsi="Verdana" w:cs="Arial"/>
                <w:sz w:val="18"/>
                <w:szCs w:val="18"/>
              </w:rPr>
            </w:pPr>
            <w:r w:rsidRPr="000F2950">
              <w:rPr>
                <w:rFonts w:ascii="Verdana" w:hAnsi="Verdana" w:cs="Arial"/>
                <w:sz w:val="18"/>
                <w:szCs w:val="18"/>
              </w:rPr>
              <w:t>Códigos de origem da proposta (</w:t>
            </w:r>
            <w:r w:rsidR="00D57DE3" w:rsidRPr="000F2950">
              <w:rPr>
                <w:rFonts w:ascii="Verdana" w:hAnsi="Verdana" w:cs="Arial"/>
                <w:sz w:val="18"/>
                <w:szCs w:val="18"/>
              </w:rPr>
              <w:t>02</w:t>
            </w:r>
            <w:r w:rsidRPr="000F2950">
              <w:rPr>
                <w:rFonts w:ascii="Verdana" w:hAnsi="Verdana" w:cs="Arial"/>
                <w:sz w:val="18"/>
                <w:szCs w:val="18"/>
              </w:rPr>
              <w:t>):</w:t>
            </w:r>
          </w:p>
          <w:p w14:paraId="74916A5C" w14:textId="60C57483" w:rsidR="00134553" w:rsidRPr="000F2950" w:rsidRDefault="00134553" w:rsidP="00134553">
            <w:pPr>
              <w:pStyle w:val="QtddeCdigos"/>
              <w:ind w:left="0"/>
              <w:rPr>
                <w:rFonts w:ascii="Verdana" w:hAnsi="Verdana" w:cs="Arial"/>
                <w:b w:val="0"/>
                <w:bCs w:val="0"/>
                <w:sz w:val="18"/>
                <w:szCs w:val="18"/>
              </w:rPr>
            </w:pPr>
            <w:r w:rsidRPr="000F2950">
              <w:rPr>
                <w:rFonts w:ascii="Verdana" w:hAnsi="Verdana" w:cs="Arial"/>
                <w:b w:val="0"/>
                <w:bCs w:val="0"/>
                <w:sz w:val="18"/>
                <w:szCs w:val="18"/>
              </w:rPr>
              <w:t>AC-E1-3</w:t>
            </w:r>
            <w:r w:rsidR="00F758A9" w:rsidRPr="000F2950">
              <w:rPr>
                <w:rFonts w:ascii="Verdana" w:hAnsi="Verdana" w:cs="Arial"/>
                <w:b w:val="0"/>
                <w:bCs w:val="0"/>
                <w:sz w:val="18"/>
                <w:szCs w:val="18"/>
              </w:rPr>
              <w:t xml:space="preserve">; </w:t>
            </w:r>
            <w:r w:rsidRPr="000F2950">
              <w:rPr>
                <w:rFonts w:ascii="Verdana" w:hAnsi="Verdana" w:cs="Arial"/>
                <w:b w:val="0"/>
                <w:bCs w:val="0"/>
                <w:sz w:val="18"/>
                <w:szCs w:val="18"/>
              </w:rPr>
              <w:t>DF-E2-1.</w:t>
            </w:r>
          </w:p>
          <w:p w14:paraId="7005466F" w14:textId="77777777" w:rsidR="00183FF9" w:rsidRPr="000F2950" w:rsidRDefault="00183FF9" w:rsidP="0058390D">
            <w:pPr>
              <w:spacing w:line="240" w:lineRule="auto"/>
              <w:rPr>
                <w:rFonts w:ascii="Verdana" w:eastAsia="Times New Roman" w:hAnsi="Verdana" w:cs="Arial"/>
                <w:color w:val="000000"/>
                <w:sz w:val="22"/>
                <w:szCs w:val="22"/>
                <w:lang w:eastAsia="pt-BR"/>
              </w:rPr>
            </w:pPr>
          </w:p>
        </w:tc>
      </w:tr>
      <w:tr w:rsidR="0058390D" w:rsidRPr="000F2950" w14:paraId="5887EE35" w14:textId="77777777" w:rsidTr="00134553">
        <w:trPr>
          <w:trHeight w:val="288"/>
        </w:trPr>
        <w:tc>
          <w:tcPr>
            <w:tcW w:w="0" w:type="auto"/>
            <w:tcBorders>
              <w:top w:val="nil"/>
              <w:left w:val="nil"/>
              <w:bottom w:val="nil"/>
              <w:right w:val="nil"/>
            </w:tcBorders>
            <w:shd w:val="clear" w:color="auto" w:fill="auto"/>
            <w:noWrap/>
            <w:vAlign w:val="bottom"/>
          </w:tcPr>
          <w:p w14:paraId="69CC2A84" w14:textId="0DC4ADE9"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7763C50F" w14:textId="77777777" w:rsidTr="00134553">
        <w:trPr>
          <w:trHeight w:val="288"/>
        </w:trPr>
        <w:tc>
          <w:tcPr>
            <w:tcW w:w="0" w:type="auto"/>
            <w:tcBorders>
              <w:top w:val="nil"/>
              <w:left w:val="nil"/>
              <w:bottom w:val="nil"/>
              <w:right w:val="nil"/>
            </w:tcBorders>
            <w:shd w:val="clear" w:color="auto" w:fill="auto"/>
            <w:noWrap/>
            <w:vAlign w:val="bottom"/>
          </w:tcPr>
          <w:p w14:paraId="71CA4270" w14:textId="4D5086C8"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r w:rsidR="0058390D" w:rsidRPr="000F2950" w14:paraId="1420E4CC" w14:textId="77777777" w:rsidTr="0058390D">
        <w:trPr>
          <w:trHeight w:val="288"/>
        </w:trPr>
        <w:tc>
          <w:tcPr>
            <w:tcW w:w="0" w:type="auto"/>
            <w:tcBorders>
              <w:top w:val="nil"/>
              <w:left w:val="nil"/>
              <w:bottom w:val="nil"/>
              <w:right w:val="nil"/>
            </w:tcBorders>
            <w:shd w:val="clear" w:color="auto" w:fill="auto"/>
            <w:noWrap/>
            <w:vAlign w:val="bottom"/>
            <w:hideMark/>
          </w:tcPr>
          <w:p w14:paraId="498BD2C0" w14:textId="77777777" w:rsidR="0058390D" w:rsidRPr="000F2950" w:rsidRDefault="0058390D" w:rsidP="0058390D">
            <w:pPr>
              <w:spacing w:line="240" w:lineRule="auto"/>
              <w:jc w:val="left"/>
              <w:rPr>
                <w:rFonts w:ascii="Verdana" w:eastAsia="Times New Roman" w:hAnsi="Verdana" w:cs="Arial"/>
                <w:color w:val="000000"/>
                <w:sz w:val="18"/>
                <w:szCs w:val="18"/>
                <w:lang w:eastAsia="pt-BR"/>
              </w:rPr>
            </w:pPr>
          </w:p>
        </w:tc>
      </w:tr>
    </w:tbl>
    <w:p w14:paraId="57B3D409" w14:textId="77777777" w:rsidR="00C95CD6" w:rsidRPr="000F2950" w:rsidRDefault="00C95CD6">
      <w:pPr>
        <w:spacing w:after="160" w:line="259" w:lineRule="auto"/>
        <w:jc w:val="left"/>
        <w:rPr>
          <w:rFonts w:ascii="Verdana" w:hAnsi="Verdana" w:cs="Arial"/>
          <w:sz w:val="72"/>
          <w:szCs w:val="72"/>
        </w:rPr>
      </w:pPr>
      <w:r w:rsidRPr="000F2950">
        <w:rPr>
          <w:rFonts w:ascii="Verdana" w:hAnsi="Verdana"/>
        </w:rPr>
        <w:br w:type="page"/>
      </w:r>
    </w:p>
    <w:p w14:paraId="2AF62B1E" w14:textId="2FF627DF" w:rsidR="004E273C" w:rsidRPr="000F2950" w:rsidRDefault="00171DEC" w:rsidP="00EF1E07">
      <w:pPr>
        <w:pStyle w:val="Ttulo1"/>
        <w:rPr>
          <w:rFonts w:ascii="Verdana" w:hAnsi="Verdana" w:cs="Arial"/>
          <w:b/>
          <w:bCs/>
        </w:rPr>
      </w:pPr>
      <w:bookmarkStart w:id="8" w:name="_Toc170848504"/>
      <w:r w:rsidRPr="000F2950">
        <w:rPr>
          <w:rFonts w:ascii="Verdana" w:hAnsi="Verdana" w:cs="Arial"/>
          <w:b/>
          <w:bCs/>
        </w:rPr>
        <w:t>Rastreamento d</w:t>
      </w:r>
      <w:r w:rsidR="00FD21BE" w:rsidRPr="000F2950">
        <w:rPr>
          <w:rFonts w:ascii="Verdana" w:hAnsi="Verdana" w:cs="Arial"/>
          <w:b/>
          <w:bCs/>
        </w:rPr>
        <w:t>e</w:t>
      </w:r>
      <w:r w:rsidRPr="000F2950">
        <w:rPr>
          <w:rFonts w:ascii="Verdana" w:hAnsi="Verdana" w:cs="Arial"/>
          <w:b/>
          <w:bCs/>
        </w:rPr>
        <w:t xml:space="preserve"> </w:t>
      </w:r>
      <w:r w:rsidR="00FD21BE" w:rsidRPr="000F2950">
        <w:rPr>
          <w:rFonts w:ascii="Verdana" w:hAnsi="Verdana" w:cs="Arial"/>
          <w:b/>
          <w:bCs/>
        </w:rPr>
        <w:t>p</w:t>
      </w:r>
      <w:r w:rsidRPr="000F2950">
        <w:rPr>
          <w:rFonts w:ascii="Verdana" w:hAnsi="Verdana" w:cs="Arial"/>
          <w:b/>
          <w:bCs/>
        </w:rPr>
        <w:t>ropostas</w:t>
      </w:r>
      <w:r w:rsidR="00AD5575" w:rsidRPr="000F2950">
        <w:rPr>
          <w:rFonts w:ascii="Verdana" w:hAnsi="Verdana" w:cs="Arial"/>
          <w:b/>
          <w:bCs/>
        </w:rPr>
        <w:t xml:space="preserve"> </w:t>
      </w:r>
      <w:r w:rsidR="00FD21BE" w:rsidRPr="000F2950">
        <w:rPr>
          <w:rFonts w:ascii="Verdana" w:hAnsi="Verdana" w:cs="Arial"/>
          <w:b/>
          <w:bCs/>
        </w:rPr>
        <w:t>das etapa</w:t>
      </w:r>
      <w:r w:rsidR="00491507">
        <w:rPr>
          <w:rFonts w:ascii="Verdana" w:hAnsi="Verdana" w:cs="Arial"/>
          <w:b/>
          <w:bCs/>
        </w:rPr>
        <w:t>s</w:t>
      </w:r>
      <w:r w:rsidR="00FD21BE" w:rsidRPr="000F2950">
        <w:rPr>
          <w:rFonts w:ascii="Verdana" w:hAnsi="Verdana" w:cs="Arial"/>
          <w:b/>
          <w:bCs/>
        </w:rPr>
        <w:t xml:space="preserve"> estaduais e temáticas</w:t>
      </w:r>
      <w:bookmarkEnd w:id="8"/>
    </w:p>
    <w:p w14:paraId="1AC8E892" w14:textId="77777777" w:rsidR="00AC28C8" w:rsidRPr="000F2950" w:rsidRDefault="00AC28C8" w:rsidP="00171DEC">
      <w:pPr>
        <w:rPr>
          <w:rFonts w:ascii="Verdana" w:hAnsi="Verdana" w:cs="Arial"/>
        </w:rPr>
      </w:pPr>
    </w:p>
    <w:p w14:paraId="51EA21F7" w14:textId="2D387A3A" w:rsidR="00171DEC" w:rsidRDefault="00491507" w:rsidP="00171DEC">
      <w:pPr>
        <w:rPr>
          <w:rFonts w:ascii="Verdana" w:hAnsi="Verdana" w:cs="Arial"/>
          <w:sz w:val="22"/>
          <w:szCs w:val="22"/>
        </w:rPr>
      </w:pPr>
      <w:r>
        <w:rPr>
          <w:rFonts w:ascii="Verdana" w:hAnsi="Verdana" w:cs="Arial"/>
          <w:sz w:val="22"/>
          <w:szCs w:val="22"/>
        </w:rPr>
        <w:t>A</w:t>
      </w:r>
      <w:r w:rsidR="00AD5575" w:rsidRPr="00FC0A84">
        <w:rPr>
          <w:rFonts w:ascii="Verdana" w:hAnsi="Verdana" w:cs="Arial"/>
          <w:sz w:val="22"/>
          <w:szCs w:val="22"/>
        </w:rPr>
        <w:t xml:space="preserve">baixo encontra-se o rastreamento das propostas por relatório </w:t>
      </w:r>
      <w:r w:rsidR="00033CFE" w:rsidRPr="00FC0A84">
        <w:rPr>
          <w:rFonts w:ascii="Verdana" w:hAnsi="Verdana" w:cs="Arial"/>
          <w:sz w:val="22"/>
          <w:szCs w:val="22"/>
        </w:rPr>
        <w:t xml:space="preserve">de cada etapa </w:t>
      </w:r>
      <w:r w:rsidR="00AD5575" w:rsidRPr="00FC0A84">
        <w:rPr>
          <w:rFonts w:ascii="Verdana" w:hAnsi="Verdana" w:cs="Arial"/>
          <w:sz w:val="22"/>
          <w:szCs w:val="22"/>
        </w:rPr>
        <w:t>estadual</w:t>
      </w:r>
      <w:r w:rsidR="00033CFE" w:rsidRPr="00FC0A84">
        <w:rPr>
          <w:rFonts w:ascii="Verdana" w:hAnsi="Verdana" w:cs="Arial"/>
          <w:sz w:val="22"/>
          <w:szCs w:val="22"/>
        </w:rPr>
        <w:t xml:space="preserve"> e temática</w:t>
      </w:r>
      <w:r w:rsidR="00AD5575" w:rsidRPr="00FC0A84">
        <w:rPr>
          <w:rFonts w:ascii="Verdana" w:hAnsi="Verdana" w:cs="Arial"/>
          <w:sz w:val="22"/>
          <w:szCs w:val="22"/>
        </w:rPr>
        <w:t xml:space="preserve">, que permite identificar em qual </w:t>
      </w:r>
      <w:r w:rsidR="005E03F2">
        <w:rPr>
          <w:rFonts w:ascii="Verdana" w:hAnsi="Verdana" w:cs="Arial"/>
          <w:sz w:val="22"/>
          <w:szCs w:val="22"/>
        </w:rPr>
        <w:t>redação-síntese</w:t>
      </w:r>
      <w:r w:rsidR="00AD5575" w:rsidRPr="00FC0A84">
        <w:rPr>
          <w:rFonts w:ascii="Verdana" w:hAnsi="Verdana" w:cs="Arial"/>
          <w:sz w:val="22"/>
          <w:szCs w:val="22"/>
        </w:rPr>
        <w:t xml:space="preserve"> foi sistematizada cada uma das propostas. Também é possível verificar se a proposta original foi utilizada em mais de um eixo</w:t>
      </w:r>
      <w:r w:rsidR="005E03F2">
        <w:rPr>
          <w:rFonts w:ascii="Verdana" w:hAnsi="Verdana" w:cs="Arial"/>
          <w:sz w:val="22"/>
          <w:szCs w:val="22"/>
        </w:rPr>
        <w:t>, subeixo</w:t>
      </w:r>
      <w:r w:rsidR="00AD5575" w:rsidRPr="00FC0A84">
        <w:rPr>
          <w:rFonts w:ascii="Verdana" w:hAnsi="Verdana" w:cs="Arial"/>
          <w:sz w:val="22"/>
          <w:szCs w:val="22"/>
        </w:rPr>
        <w:t xml:space="preserve"> e/ou </w:t>
      </w:r>
      <w:r w:rsidR="005E03F2">
        <w:rPr>
          <w:rFonts w:ascii="Verdana" w:hAnsi="Verdana" w:cs="Arial"/>
          <w:sz w:val="22"/>
          <w:szCs w:val="22"/>
        </w:rPr>
        <w:t>proposta sistematizada</w:t>
      </w:r>
      <w:r w:rsidR="00AD5575" w:rsidRPr="00FC0A84">
        <w:rPr>
          <w:rFonts w:ascii="Verdana" w:hAnsi="Verdana" w:cs="Arial"/>
          <w:sz w:val="22"/>
          <w:szCs w:val="22"/>
        </w:rPr>
        <w:t>.</w:t>
      </w:r>
    </w:p>
    <w:p w14:paraId="2F7E6F6F" w14:textId="77777777" w:rsidR="00FC0A84" w:rsidRDefault="00FC0A84" w:rsidP="00171DEC">
      <w:pPr>
        <w:rPr>
          <w:rFonts w:ascii="Verdana" w:hAnsi="Verdana" w:cs="Arial"/>
          <w:sz w:val="22"/>
          <w:szCs w:val="22"/>
        </w:rPr>
      </w:pPr>
    </w:p>
    <w:p w14:paraId="6BEFB0F0" w14:textId="2786D643"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Acre</w:t>
      </w:r>
    </w:p>
    <w:p w14:paraId="6563D1C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AC-E1-1 </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4174DE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18</w:t>
      </w:r>
    </w:p>
    <w:p w14:paraId="3B81CDC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12</w:t>
      </w:r>
    </w:p>
    <w:p w14:paraId="7DBF10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03</w:t>
      </w:r>
    </w:p>
    <w:p w14:paraId="25D779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AC-E1-5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17</w:t>
      </w:r>
    </w:p>
    <w:p w14:paraId="56542E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7697F7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3EFC3AE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6D6CD18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02AF6D4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1EFF337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F659EA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11</w:t>
      </w:r>
    </w:p>
    <w:p w14:paraId="3883DE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07</w:t>
      </w:r>
    </w:p>
    <w:p w14:paraId="35FECE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0B3C2C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06</w:t>
      </w:r>
    </w:p>
    <w:p w14:paraId="1E87A2E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548150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09</w:t>
      </w:r>
    </w:p>
    <w:p w14:paraId="7FE834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A2474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06</w:t>
      </w:r>
    </w:p>
    <w:p w14:paraId="339E2F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569F82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4057EE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086701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729FE5D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AC-E5-5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7B40BFE4" w14:textId="7AD69B6F"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E0E91EC" w14:textId="1615DC06"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Alagoas</w:t>
      </w:r>
    </w:p>
    <w:p w14:paraId="100113EE" w14:textId="1FF8E19D"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4665B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35CDD61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3499F48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13</w:t>
      </w:r>
    </w:p>
    <w:p w14:paraId="114611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08</w:t>
      </w:r>
    </w:p>
    <w:p w14:paraId="480B895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7DA06F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0ED3F2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73F88A1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20D6CA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6B2686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3FFDFF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E38BCB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31AD71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5DDC4B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07D089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64A32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477D946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37B3299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6F4EFD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446A0A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331C7A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669890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05FCE7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524EFE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02</w:t>
      </w:r>
    </w:p>
    <w:p w14:paraId="3B7DCE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AL-E5-5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64595D6A" w14:textId="5FA69ED4"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5361A9C3" w14:textId="16282441"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Amapá</w:t>
      </w:r>
    </w:p>
    <w:p w14:paraId="64BA7A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60ECFB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7E7DA0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3491D8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07</w:t>
      </w:r>
    </w:p>
    <w:p w14:paraId="5A32C9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95608D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249F47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0D7C4B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06</w:t>
      </w:r>
    </w:p>
    <w:p w14:paraId="74634F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20EFB33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26BBC4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C7091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5599BF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0663E6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AP-E3-4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04</w:t>
      </w:r>
    </w:p>
    <w:p w14:paraId="4183E2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7B8FD2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578A006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643EAC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5370CF2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AP-E5-5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10</w:t>
      </w:r>
    </w:p>
    <w:p w14:paraId="29C846B7" w14:textId="1D03810C"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34DA6C3" w14:textId="2A7A5C03"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Amazonas</w:t>
      </w:r>
    </w:p>
    <w:p w14:paraId="550336D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775CCD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3E3333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D4BB64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6C9D8B0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72EB6A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04</w:t>
      </w:r>
    </w:p>
    <w:p w14:paraId="4C5AE9D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56C8AD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6BB6BD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5C96C2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1EA330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757D13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5A54BE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016331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6EB206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3EBE37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22645B0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7F041A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5B8B5B4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0C38D1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7ACE37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542D22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62A390B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7F453D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34032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AM-E5-5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40DA32BE" w14:textId="3328B0D6"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DD98C00" w14:textId="3B14E21A"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b/>
          <w:bCs/>
          <w:sz w:val="28"/>
          <w:szCs w:val="28"/>
        </w:rPr>
        <w:t>Bahia</w:t>
      </w:r>
    </w:p>
    <w:p w14:paraId="6DDCA1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4394D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65579C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D2CFA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71940E9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5800B9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2ED1C8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40FEA3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06</w:t>
      </w:r>
    </w:p>
    <w:p w14:paraId="03C956D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5E1658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1A4320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1C40E04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FE7D6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7C1C27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5F2C7B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14</w:t>
      </w:r>
    </w:p>
    <w:p w14:paraId="487F977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06</w:t>
      </w:r>
    </w:p>
    <w:p w14:paraId="61E289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08</w:t>
      </w:r>
    </w:p>
    <w:p w14:paraId="4AC946D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26B02D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FD06C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09F010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59B7B12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771363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3DD2AE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6744CD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46B450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E92AF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2C5377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BA-E5-5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191EE5B2" w14:textId="2B32C98D"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515EA658" w14:textId="566AF259"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Ceará</w:t>
      </w:r>
    </w:p>
    <w:p w14:paraId="37205F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6FEF25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4472DA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53C5E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11</w:t>
      </w:r>
    </w:p>
    <w:p w14:paraId="780599B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09E74A5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091CAA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14</w:t>
      </w:r>
    </w:p>
    <w:p w14:paraId="2BD42C1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5AC4A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3DB673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1B8162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07</w:t>
      </w:r>
    </w:p>
    <w:p w14:paraId="4DB1BB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09</w:t>
      </w:r>
    </w:p>
    <w:p w14:paraId="3662495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3A3E0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70E0BA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84F25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F4FF5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09841E2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2C8517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8E394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1DB8FD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5CF377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034B68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7EF4EE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156737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33CAE7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0A20EE9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CE-E5-5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2C6D50A6" w14:textId="5FE02F26"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8BBC293" w14:textId="367DB772"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Distrito Federal</w:t>
      </w:r>
    </w:p>
    <w:p w14:paraId="56246C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4E56CE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06</w:t>
      </w:r>
    </w:p>
    <w:p w14:paraId="732B51B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06</w:t>
      </w:r>
    </w:p>
    <w:p w14:paraId="5FEAAB8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8C32F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03</w:t>
      </w:r>
    </w:p>
    <w:p w14:paraId="0314BD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DB6A1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05</w:t>
      </w:r>
    </w:p>
    <w:p w14:paraId="724B847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12</w:t>
      </w:r>
    </w:p>
    <w:p w14:paraId="5625F0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09</w:t>
      </w:r>
    </w:p>
    <w:p w14:paraId="0875D6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2BB46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43D80E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04</w:t>
      </w:r>
    </w:p>
    <w:p w14:paraId="52C34EC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29B13C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15</w:t>
      </w:r>
    </w:p>
    <w:p w14:paraId="0F63F97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096554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06</w:t>
      </w:r>
    </w:p>
    <w:p w14:paraId="0F5CBE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7416BC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04</w:t>
      </w:r>
    </w:p>
    <w:p w14:paraId="2742ED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09</w:t>
      </w:r>
    </w:p>
    <w:p w14:paraId="4D9D45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10</w:t>
      </w:r>
    </w:p>
    <w:p w14:paraId="259152F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5327D5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DF-E4-5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3A2F88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C983F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06</w:t>
      </w:r>
    </w:p>
    <w:p w14:paraId="07C178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43835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06</w:t>
      </w:r>
    </w:p>
    <w:p w14:paraId="1B68F3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459D41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DF-E5-5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10</w:t>
      </w:r>
    </w:p>
    <w:p w14:paraId="252A9428" w14:textId="0FF366CF"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D828A89" w14:textId="07BBD73D"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Espírito Santo</w:t>
      </w:r>
    </w:p>
    <w:p w14:paraId="440998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3F3E04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493EF1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0EB7F77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07</w:t>
      </w:r>
    </w:p>
    <w:p w14:paraId="429C49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ES-E1-5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00B1D8C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41D58E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38C8A04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03BA096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1306A7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0156B9D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772463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4A03F2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147DBB0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67DF72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197E8E2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2720F80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10</w:t>
      </w:r>
    </w:p>
    <w:p w14:paraId="36D776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2EE31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06F21F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11C014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10D019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A5EF79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484CF3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4B17C2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69839B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78FA8B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3ED912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28B0047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ES-E5-5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3A85174" w14:textId="4C3CEFF0"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B498B28" w14:textId="58CDAD8B"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Goiás</w:t>
      </w:r>
    </w:p>
    <w:p w14:paraId="7F6C6A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7D37E8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64DDEF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31484B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3D8CFE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06</w:t>
      </w:r>
    </w:p>
    <w:p w14:paraId="650775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6A2ECF2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0CEA9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3336FD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5F97E7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6195D71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GO-E2-5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C68E0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E7E23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7815997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6FAEA3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9C299C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11</w:t>
      </w:r>
    </w:p>
    <w:p w14:paraId="59911C2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2EF240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1EA87A1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06018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4196BCA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4ED155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07</w:t>
      </w:r>
    </w:p>
    <w:p w14:paraId="4FC228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669DE1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08</w:t>
      </w:r>
    </w:p>
    <w:p w14:paraId="51EE9D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A15476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GO-E5-5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2D61D9C5" w14:textId="658781CA"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1DEC24BF" w14:textId="1A8B097D"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Maranhão</w:t>
      </w:r>
    </w:p>
    <w:p w14:paraId="074A86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08</w:t>
      </w:r>
    </w:p>
    <w:p w14:paraId="5116076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5526074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2EF11B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72B839D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MA-E1-5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208FC61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46B0650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781FDE1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7997BC1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4D17D7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26AADB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02</w:t>
      </w:r>
    </w:p>
    <w:p w14:paraId="03A11DF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MA-E3-2</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01</w:t>
      </w:r>
    </w:p>
    <w:p w14:paraId="5706793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12</w:t>
      </w:r>
    </w:p>
    <w:p w14:paraId="2E645A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5AED79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MA-E3-5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09</w:t>
      </w:r>
    </w:p>
    <w:p w14:paraId="6369CA1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6C7A98E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36492A9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2FF2C3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0F3C78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MA-E4-5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1DF08A8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FFE58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B8D2E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022A952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05</w:t>
      </w:r>
    </w:p>
    <w:p w14:paraId="36A913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MA-E5-5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0F6195ED" w14:textId="62F7B17D"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2DC15833" w14:textId="5360E146"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Mato Grosso</w:t>
      </w:r>
    </w:p>
    <w:p w14:paraId="6D6171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4E548DD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1CD23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488C8E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53519A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7CA35DD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2536DD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05</w:t>
      </w:r>
    </w:p>
    <w:p w14:paraId="75AA03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1666BD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7E91D52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13</w:t>
      </w:r>
    </w:p>
    <w:p w14:paraId="3BAA92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19D482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08A1CC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07</w:t>
      </w:r>
    </w:p>
    <w:p w14:paraId="421D93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02</w:t>
      </w:r>
    </w:p>
    <w:p w14:paraId="03BF802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4A30D7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5E4941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3B5A75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1852AE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36EB8F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03</w:t>
      </w:r>
    </w:p>
    <w:p w14:paraId="05F766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7F152F7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6AC9D1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5B817C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1A3AFB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F993B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MT-E5-5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448E66EA" w14:textId="46AF249A"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60EFEEB" w14:textId="481C108C"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Mato Grosso do Sul</w:t>
      </w:r>
    </w:p>
    <w:p w14:paraId="285644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107CA5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18E200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3130EBB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3CD0DD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MS-E1-5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3C771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MS-E2-1</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056B44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7F4212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4CD612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7614806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0B8F30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0F3C28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12</w:t>
      </w:r>
    </w:p>
    <w:p w14:paraId="11FCCB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2A08547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1C9D905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63B7CA3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CD4E9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10</w:t>
      </w:r>
    </w:p>
    <w:p w14:paraId="2F1D57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13AEA4C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DF4D73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05</w:t>
      </w:r>
    </w:p>
    <w:p w14:paraId="24F0254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2BD3E5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7B0AA5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626A60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5FF2F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MS-E5-5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49DF02D2" w14:textId="77B39436"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B7C1D11" w14:textId="3F49D52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Minas Gerais</w:t>
      </w:r>
    </w:p>
    <w:p w14:paraId="3373C26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7AF6EB1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6DA50E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70199E2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1D63C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13</w:t>
      </w:r>
    </w:p>
    <w:p w14:paraId="32D15E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MG-E2-3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2513ED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089A84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2AD309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10</w:t>
      </w:r>
    </w:p>
    <w:p w14:paraId="7D24C5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06B39D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33B6E3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08</w:t>
      </w:r>
    </w:p>
    <w:p w14:paraId="0A54CD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726B055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04</w:t>
      </w:r>
    </w:p>
    <w:p w14:paraId="0EB86A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MG-E5-3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73A6224B" w14:textId="53551E3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Pará</w:t>
      </w:r>
    </w:p>
    <w:p w14:paraId="477E99B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5EDB24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06</w:t>
      </w:r>
    </w:p>
    <w:p w14:paraId="1819A5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03</w:t>
      </w:r>
    </w:p>
    <w:p w14:paraId="2AF8D8D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27A2C5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A8D4D0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03</w:t>
      </w:r>
    </w:p>
    <w:p w14:paraId="09D10A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337A1A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6E5EA69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PA-E2-5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402A6B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679CC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79B050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06</w:t>
      </w:r>
    </w:p>
    <w:p w14:paraId="7C07FA9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592567F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07</w:t>
      </w:r>
    </w:p>
    <w:p w14:paraId="0B126B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5CAC9E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65513EC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78E2148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16</w:t>
      </w:r>
    </w:p>
    <w:p w14:paraId="143AA7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13</w:t>
      </w:r>
    </w:p>
    <w:p w14:paraId="2929A0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PA-E4-5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09</w:t>
      </w:r>
    </w:p>
    <w:p w14:paraId="3D0BE60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08</w:t>
      </w:r>
    </w:p>
    <w:p w14:paraId="0C8505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66346A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05</w:t>
      </w:r>
    </w:p>
    <w:p w14:paraId="03EBE7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0C2D3A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PA-E5-5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09</w:t>
      </w:r>
    </w:p>
    <w:p w14:paraId="3E2929D2" w14:textId="03758871"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4C362C6A" w14:textId="4F0003B5"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Paraíba</w:t>
      </w:r>
    </w:p>
    <w:p w14:paraId="5552B12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13</w:t>
      </w:r>
    </w:p>
    <w:p w14:paraId="60630C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04</w:t>
      </w:r>
    </w:p>
    <w:p w14:paraId="52E04A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018D49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2457DA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5976E46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PB-E1-5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412455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9F527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3CF08D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11</w:t>
      </w:r>
    </w:p>
    <w:p w14:paraId="7382CE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7C3B4CF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PB-E2-5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0A058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123E898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42F4A0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2538A3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08D8AF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7BD70C8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PB-E4-1 </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040985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11</w:t>
      </w:r>
    </w:p>
    <w:p w14:paraId="7C56E22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C2F96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15</w:t>
      </w:r>
    </w:p>
    <w:p w14:paraId="38AEFCF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2C2C02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05</w:t>
      </w:r>
    </w:p>
    <w:p w14:paraId="2F6E6F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14</w:t>
      </w:r>
    </w:p>
    <w:p w14:paraId="3AB8492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4ADA69B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12</w:t>
      </w:r>
    </w:p>
    <w:p w14:paraId="3815FB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PB-E5-5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3E67DB07" w14:textId="4E9B1A7C"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314A730F" w14:textId="2F53D7D2"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Paraná</w:t>
      </w:r>
    </w:p>
    <w:p w14:paraId="102CE6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258B3E3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69DE60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31E7D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13B87E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27DEDA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2B5F1B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7ABB73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044412C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4291AE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69F037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3F8FEF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0FDCE12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27B555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729557A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6650EA8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4942FC5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9D661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071EB8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4D658AE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4B8DEF1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1F195F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2B7B3D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PR-E3-5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31EA1E7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7DA0718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F2F68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8D1CC5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1398E9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10</w:t>
      </w:r>
    </w:p>
    <w:p w14:paraId="6C424F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4703156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C597D6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702D39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120995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PR-E5-5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14CAAD33" w14:textId="3E8B65C9"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3E634529" w14:textId="04CCA95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Pernambuco</w:t>
      </w:r>
    </w:p>
    <w:p w14:paraId="016102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PE-E1-1 </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01A008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04</w:t>
      </w:r>
    </w:p>
    <w:p w14:paraId="73693F2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27A911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1C08820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0D70E0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3E65EF5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679B52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4CC6D0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024B3DB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PE-E3-2</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1B8A7E5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2B1E0E6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3B1A54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05</w:t>
      </w:r>
    </w:p>
    <w:p w14:paraId="7C3764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7413986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2EC9E7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16</w:t>
      </w:r>
    </w:p>
    <w:p w14:paraId="12B79C9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08</w:t>
      </w:r>
    </w:p>
    <w:p w14:paraId="2900345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PE-E4-5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07E59A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0E74052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3F596D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11</w:t>
      </w:r>
    </w:p>
    <w:p w14:paraId="4FA84D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09</w:t>
      </w:r>
    </w:p>
    <w:p w14:paraId="06A01C1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4761DB8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PE-E5-5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02F5642" w14:textId="3A890F80"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30CECC2" w14:textId="37247160"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Piauí</w:t>
      </w:r>
    </w:p>
    <w:p w14:paraId="21E38C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31956CF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4C818C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21085A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02</w:t>
      </w:r>
    </w:p>
    <w:p w14:paraId="588305B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PI-E1-5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57FBED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00C9D54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5A0849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10</w:t>
      </w:r>
    </w:p>
    <w:p w14:paraId="0B0345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17917F2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PI-E2-5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43C8F2E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0F1C91E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10</w:t>
      </w:r>
    </w:p>
    <w:p w14:paraId="5615B4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11</w:t>
      </w:r>
    </w:p>
    <w:p w14:paraId="19AF7A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10</w:t>
      </w:r>
    </w:p>
    <w:p w14:paraId="7BF75B6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5B7AF2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16C2C3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48BFA6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7B71AA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52B91D3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22A2FC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PI-E4-5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61CA4B2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8B1CD7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482528B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549731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74A00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PI-E5-5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7D031A6C" w14:textId="0C1E3B7B"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7B19AA33" w14:textId="7EDC9BB9"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de Janeiro</w:t>
      </w:r>
    </w:p>
    <w:p w14:paraId="22A368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71E2631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15006A6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4BFE035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AD34D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02</w:t>
      </w:r>
    </w:p>
    <w:p w14:paraId="4758496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2104E6F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05</w:t>
      </w:r>
    </w:p>
    <w:p w14:paraId="541E20F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22E3B89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14</w:t>
      </w:r>
    </w:p>
    <w:p w14:paraId="152E35C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RJ-E2-4</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28D2E05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3CF59F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35EA7FA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00305F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5ACA65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09</w:t>
      </w:r>
    </w:p>
    <w:p w14:paraId="2199CFC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04</w:t>
      </w:r>
    </w:p>
    <w:p w14:paraId="24C554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4140A2C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67B0C5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0398246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7EB8EC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758412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11</w:t>
      </w:r>
    </w:p>
    <w:p w14:paraId="2FC8644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35BC2CA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0F0A886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09</w:t>
      </w:r>
    </w:p>
    <w:p w14:paraId="221F50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6558A2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3AA0CB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02</w:t>
      </w:r>
    </w:p>
    <w:p w14:paraId="45A38B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2E241C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3A6F13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5242EFA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6CF1566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RJ-E5-5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018C7AC0" w14:textId="704EF154"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054DB640" w14:textId="1F8D1DB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Grande do Norte</w:t>
      </w:r>
    </w:p>
    <w:p w14:paraId="115565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06</w:t>
      </w:r>
    </w:p>
    <w:p w14:paraId="143529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5686D91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0E4445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08</w:t>
      </w:r>
    </w:p>
    <w:p w14:paraId="6C243CA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4537685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79A9F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099B705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2B307B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05</w:t>
      </w:r>
    </w:p>
    <w:p w14:paraId="7DFF313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RN-E2-5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03</w:t>
      </w:r>
    </w:p>
    <w:p w14:paraId="421123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08</w:t>
      </w:r>
    </w:p>
    <w:p w14:paraId="2699B75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02</w:t>
      </w:r>
    </w:p>
    <w:p w14:paraId="721C621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07</w:t>
      </w:r>
    </w:p>
    <w:p w14:paraId="45EB2CF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6A291D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RN-E3-5</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09</w:t>
      </w:r>
    </w:p>
    <w:p w14:paraId="4661924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2835BF3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30F6039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02</w:t>
      </w:r>
    </w:p>
    <w:p w14:paraId="68F38FF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04</w:t>
      </w:r>
    </w:p>
    <w:p w14:paraId="62E5E83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15</w:t>
      </w:r>
    </w:p>
    <w:p w14:paraId="290A73C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11076A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RN-E5-2</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07</w:t>
      </w:r>
    </w:p>
    <w:p w14:paraId="648FD9A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7D9E80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4B9CF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275267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RN-E5-5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02</w:t>
      </w:r>
    </w:p>
    <w:p w14:paraId="1F5D8CB6" w14:textId="03BA25F1"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2EBEF11" w14:textId="174E38F7"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Rio Grande do Sul</w:t>
      </w:r>
    </w:p>
    <w:p w14:paraId="103F4DE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679D1C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1149AC8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10</w:t>
      </w:r>
    </w:p>
    <w:p w14:paraId="526BE14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0FAD2E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01ED98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130444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25CD8C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598B888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5901DC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RS-E2-5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12</w:t>
      </w:r>
    </w:p>
    <w:p w14:paraId="377776A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RS-E3-1</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03</w:t>
      </w:r>
    </w:p>
    <w:p w14:paraId="7D0EAA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6B74EF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11</w:t>
      </w:r>
    </w:p>
    <w:p w14:paraId="315C837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452D29A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04</w:t>
      </w:r>
    </w:p>
    <w:p w14:paraId="70A2C97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RS-E4-1 </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301710F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 xml:space="preserve">RS-E4-1 </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7FF221E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070B7CC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05</w:t>
      </w:r>
    </w:p>
    <w:p w14:paraId="5EBE9A7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07</w:t>
      </w:r>
    </w:p>
    <w:p w14:paraId="5138753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7DF66C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RS-E4-5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09</w:t>
      </w:r>
    </w:p>
    <w:p w14:paraId="71BB53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3A912A5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6E11E59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3FA2464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4F6EB2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RS-E5-5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11</w:t>
      </w:r>
    </w:p>
    <w:p w14:paraId="64C9D9CF" w14:textId="2EEC07DD"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2EB5CC2B" w14:textId="2FF6829A"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Rondônia</w:t>
      </w:r>
    </w:p>
    <w:p w14:paraId="0F664BA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RO-E1-1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04</w:t>
      </w:r>
    </w:p>
    <w:p w14:paraId="62717B8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RO-E1-2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14</w:t>
      </w:r>
    </w:p>
    <w:p w14:paraId="369C711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13</w:t>
      </w:r>
    </w:p>
    <w:p w14:paraId="2AAB35A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08</w:t>
      </w:r>
    </w:p>
    <w:p w14:paraId="0537222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2F256E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12</w:t>
      </w:r>
    </w:p>
    <w:p w14:paraId="4A1E897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03</w:t>
      </w:r>
    </w:p>
    <w:p w14:paraId="108C799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78225E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599594E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RO-E3-4</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05</w:t>
      </w:r>
    </w:p>
    <w:p w14:paraId="5A7EBF0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12</w:t>
      </w:r>
    </w:p>
    <w:p w14:paraId="4B73709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11</w:t>
      </w:r>
    </w:p>
    <w:p w14:paraId="26B262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247ED9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11</w:t>
      </w:r>
    </w:p>
    <w:p w14:paraId="317014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05</w:t>
      </w:r>
    </w:p>
    <w:p w14:paraId="33D1A3B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RO-E4-5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0C818CC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6103639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RO-E5-2</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03</w:t>
      </w:r>
    </w:p>
    <w:p w14:paraId="5A10B73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4E52135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RO-E5-4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3DBC162B" w14:textId="1EFD1534"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73AB403E" w14:textId="6E233BC3"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Roraima</w:t>
      </w:r>
    </w:p>
    <w:p w14:paraId="0BCC757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3DC2780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04</w:t>
      </w:r>
    </w:p>
    <w:p w14:paraId="688431D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RR-E1-3</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01</w:t>
      </w:r>
    </w:p>
    <w:p w14:paraId="3278B18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09</w:t>
      </w:r>
    </w:p>
    <w:p w14:paraId="5B3FC9F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RR-E1-5</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10</w:t>
      </w:r>
    </w:p>
    <w:p w14:paraId="3933992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0B86CB7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4D37DEA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RR-E2-2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13</w:t>
      </w:r>
    </w:p>
    <w:p w14:paraId="7365B1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15</w:t>
      </w:r>
    </w:p>
    <w:p w14:paraId="1F60904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15</w:t>
      </w:r>
    </w:p>
    <w:p w14:paraId="568BCDE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06</w:t>
      </w:r>
    </w:p>
    <w:p w14:paraId="4C68110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08</w:t>
      </w:r>
    </w:p>
    <w:p w14:paraId="4F6142A2"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RR-E3-5</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614610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57F6BB6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06</w:t>
      </w:r>
    </w:p>
    <w:p w14:paraId="2F81579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07</w:t>
      </w:r>
    </w:p>
    <w:p w14:paraId="100ABDB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071BBD6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01</w:t>
      </w:r>
    </w:p>
    <w:p w14:paraId="4E3D5E7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RR-E5-1</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01</w:t>
      </w:r>
    </w:p>
    <w:p w14:paraId="235F1EA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03</w:t>
      </w:r>
    </w:p>
    <w:p w14:paraId="1328CC4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04</w:t>
      </w:r>
    </w:p>
    <w:p w14:paraId="1F32B70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RR-E5-4</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77A4A0E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RR-E5-5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07</w:t>
      </w:r>
    </w:p>
    <w:p w14:paraId="01BE509C" w14:textId="58B899CE"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7D27203F" w14:textId="3CF15851"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Santa Catarina</w:t>
      </w:r>
    </w:p>
    <w:p w14:paraId="610D1E3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04</w:t>
      </w:r>
    </w:p>
    <w:p w14:paraId="4F4C917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01</w:t>
      </w:r>
    </w:p>
    <w:p w14:paraId="4775AD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05</w:t>
      </w:r>
    </w:p>
    <w:p w14:paraId="089FC2D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SC-E1-4</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02</w:t>
      </w:r>
    </w:p>
    <w:p w14:paraId="74033B8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SC-E1-5</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3B0E859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37273DC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7779F24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SC-E2-3</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1C5078B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SC-E2-4</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5633E6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15</w:t>
      </w:r>
    </w:p>
    <w:p w14:paraId="200FB40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579A9E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05</w:t>
      </w:r>
    </w:p>
    <w:p w14:paraId="777738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33B74C0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19EC2D4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09</w:t>
      </w:r>
    </w:p>
    <w:p w14:paraId="14914E3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11</w:t>
      </w:r>
    </w:p>
    <w:p w14:paraId="2571620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09CA712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11</w:t>
      </w:r>
    </w:p>
    <w:p w14:paraId="36647B8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47E3BC0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SC-E4-4</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06B0B45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SC-E4-5</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4403C4C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5FA1B9B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5A5ED2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08</w:t>
      </w:r>
    </w:p>
    <w:p w14:paraId="02BCD40F"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211FF91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SC-E5-5</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11</w:t>
      </w:r>
    </w:p>
    <w:p w14:paraId="62A41005" w14:textId="11D5E529" w:rsidR="00FC0A84" w:rsidRPr="00FC0A84" w:rsidRDefault="00FC0A84" w:rsidP="00491507">
      <w:pPr>
        <w:widowControl w:val="0"/>
        <w:tabs>
          <w:tab w:val="left" w:pos="1276"/>
          <w:tab w:val="left" w:pos="2268"/>
          <w:tab w:val="left" w:pos="3828"/>
        </w:tabs>
        <w:jc w:val="center"/>
        <w:rPr>
          <w:rFonts w:ascii="Verdana" w:hAnsi="Verdana" w:cs="Arial"/>
          <w:sz w:val="22"/>
          <w:szCs w:val="22"/>
        </w:rPr>
      </w:pPr>
    </w:p>
    <w:p w14:paraId="67E34557" w14:textId="77777777" w:rsidR="00C92696" w:rsidRDefault="00C92696">
      <w:pPr>
        <w:spacing w:after="160" w:line="259" w:lineRule="auto"/>
        <w:jc w:val="left"/>
        <w:rPr>
          <w:rFonts w:ascii="Verdana" w:hAnsi="Verdana" w:cs="Arial"/>
          <w:b/>
          <w:bCs/>
          <w:sz w:val="28"/>
          <w:szCs w:val="28"/>
        </w:rPr>
      </w:pPr>
      <w:r>
        <w:rPr>
          <w:rFonts w:ascii="Verdana" w:hAnsi="Verdana" w:cs="Arial"/>
          <w:b/>
          <w:bCs/>
          <w:sz w:val="28"/>
          <w:szCs w:val="28"/>
        </w:rPr>
        <w:br w:type="page"/>
      </w:r>
    </w:p>
    <w:p w14:paraId="4B077BCA" w14:textId="058F5CAE"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São Paulo</w:t>
      </w:r>
    </w:p>
    <w:p w14:paraId="7924C46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28FA35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SP-E1-1</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05</w:t>
      </w:r>
    </w:p>
    <w:p w14:paraId="2B795D0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08</w:t>
      </w:r>
    </w:p>
    <w:p w14:paraId="69F2A005"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1BF1CECA"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SP-E1-4</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2696CF3C"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SP-E1-5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07</w:t>
      </w:r>
    </w:p>
    <w:p w14:paraId="0298FEF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14</w:t>
      </w:r>
    </w:p>
    <w:p w14:paraId="42797510"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10</w:t>
      </w:r>
    </w:p>
    <w:p w14:paraId="488CB6EA"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03</w:t>
      </w:r>
    </w:p>
    <w:p w14:paraId="59520027"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39DCCD82"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SP-E2-4</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66C4B8E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SP-E2-5</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13</w:t>
      </w:r>
    </w:p>
    <w:p w14:paraId="23F79852"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6C9B400D"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02</w:t>
      </w:r>
    </w:p>
    <w:p w14:paraId="1AF530C1"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4B5C23AB"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SP-E3-4</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13</w:t>
      </w:r>
    </w:p>
    <w:p w14:paraId="28D142D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SP-E3-5</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08</w:t>
      </w:r>
    </w:p>
    <w:p w14:paraId="7EFF2020"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SP-E4-1</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02</w:t>
      </w:r>
    </w:p>
    <w:p w14:paraId="1C8077E5"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078440DF"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SP-E4-3</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09</w:t>
      </w:r>
    </w:p>
    <w:p w14:paraId="77B952B8"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01</w:t>
      </w:r>
    </w:p>
    <w:p w14:paraId="1BA76764"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SP-E4-5</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00361543"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35DA6C14"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77112B6"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01</w:t>
      </w:r>
    </w:p>
    <w:p w14:paraId="67E79101"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05</w:t>
      </w:r>
    </w:p>
    <w:p w14:paraId="39B2B8BE"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01</w:t>
      </w:r>
    </w:p>
    <w:p w14:paraId="186621A6" w14:textId="77777777" w:rsidR="00FC0A84" w:rsidRPr="00FC0A84" w:rsidRDefault="00FC0A84" w:rsidP="00491507">
      <w:pPr>
        <w:widowControl w:val="0"/>
        <w:tabs>
          <w:tab w:val="left" w:pos="1276"/>
          <w:tab w:val="left" w:pos="1418"/>
          <w:tab w:val="left" w:pos="2268"/>
          <w:tab w:val="left" w:pos="3828"/>
        </w:tabs>
        <w:jc w:val="center"/>
        <w:rPr>
          <w:rFonts w:ascii="Verdana" w:hAnsi="Verdana" w:cs="Arial"/>
          <w:sz w:val="22"/>
          <w:szCs w:val="22"/>
        </w:rPr>
      </w:pPr>
      <w:r w:rsidRPr="00FC0A84">
        <w:rPr>
          <w:rFonts w:ascii="Verdana" w:hAnsi="Verdana" w:cs="Arial"/>
          <w:sz w:val="22"/>
          <w:szCs w:val="22"/>
        </w:rPr>
        <w:t>SP-E5-5</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03</w:t>
      </w:r>
    </w:p>
    <w:p w14:paraId="2125A1DE" w14:textId="017E64C7"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3BBF7CD8" w14:textId="68ECCA55" w:rsidR="00FC0A84" w:rsidRPr="00491507" w:rsidRDefault="00FC0A84" w:rsidP="00491507">
      <w:pPr>
        <w:widowControl w:val="0"/>
        <w:tabs>
          <w:tab w:val="left" w:pos="1276"/>
          <w:tab w:val="left" w:pos="2268"/>
          <w:tab w:val="left" w:pos="3828"/>
        </w:tabs>
        <w:jc w:val="center"/>
        <w:rPr>
          <w:rFonts w:ascii="Verdana" w:hAnsi="Verdana" w:cs="Arial"/>
          <w:b/>
          <w:bCs/>
          <w:sz w:val="28"/>
          <w:szCs w:val="28"/>
        </w:rPr>
      </w:pPr>
      <w:r w:rsidRPr="00491507">
        <w:rPr>
          <w:rFonts w:ascii="Verdana" w:hAnsi="Verdana" w:cs="Arial"/>
          <w:b/>
          <w:bCs/>
          <w:sz w:val="28"/>
          <w:szCs w:val="28"/>
        </w:rPr>
        <w:t>Sergipe</w:t>
      </w:r>
    </w:p>
    <w:p w14:paraId="3C2530F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SE-E1-1</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79D4BD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SE-E1-2</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08</w:t>
      </w:r>
    </w:p>
    <w:p w14:paraId="717FCA1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03</w:t>
      </w:r>
    </w:p>
    <w:p w14:paraId="4E7974E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SE-E1-3</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01</w:t>
      </w:r>
    </w:p>
    <w:p w14:paraId="2486AEF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SE-E1-4</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07</w:t>
      </w:r>
    </w:p>
    <w:p w14:paraId="5DF2120A"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SE-E1-5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04</w:t>
      </w:r>
    </w:p>
    <w:p w14:paraId="2AAAF6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SE-E2-1</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09</w:t>
      </w:r>
    </w:p>
    <w:p w14:paraId="7BB40A4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01</w:t>
      </w:r>
    </w:p>
    <w:p w14:paraId="44FBE48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14</w:t>
      </w:r>
    </w:p>
    <w:p w14:paraId="0E7B87B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10</w:t>
      </w:r>
    </w:p>
    <w:p w14:paraId="3412E59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SE-E2-5</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02</w:t>
      </w:r>
    </w:p>
    <w:p w14:paraId="53FF288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SE-E3-1</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12</w:t>
      </w:r>
    </w:p>
    <w:p w14:paraId="7EC285E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SE-E3-2</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01</w:t>
      </w:r>
    </w:p>
    <w:p w14:paraId="0796E37B"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SE-E3-3</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42A197F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SE-E3-4</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03</w:t>
      </w:r>
    </w:p>
    <w:p w14:paraId="4C4F8DA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SE-E3-5</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01</w:t>
      </w:r>
    </w:p>
    <w:p w14:paraId="22F974D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SE-E4-1</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07</w:t>
      </w:r>
    </w:p>
    <w:p w14:paraId="57033E2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SE-E4-2</w:t>
      </w:r>
      <w:r w:rsidRPr="00FC0A84">
        <w:rPr>
          <w:rFonts w:ascii="Verdana" w:hAnsi="Verdana" w:cs="Arial"/>
          <w:sz w:val="22"/>
          <w:szCs w:val="22"/>
        </w:rPr>
        <w:tab/>
        <w:t>Eixo 2</w:t>
      </w:r>
      <w:r w:rsidRPr="00FC0A84">
        <w:rPr>
          <w:rFonts w:ascii="Verdana" w:hAnsi="Verdana" w:cs="Arial"/>
          <w:sz w:val="22"/>
          <w:szCs w:val="22"/>
        </w:rPr>
        <w:tab/>
        <w:t>Subeixo 04</w:t>
      </w:r>
      <w:r w:rsidRPr="00FC0A84">
        <w:rPr>
          <w:rFonts w:ascii="Verdana" w:hAnsi="Verdana" w:cs="Arial"/>
          <w:sz w:val="22"/>
          <w:szCs w:val="22"/>
        </w:rPr>
        <w:tab/>
        <w:t>Proposta 03</w:t>
      </w:r>
    </w:p>
    <w:p w14:paraId="3274624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SE-E4-3</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12</w:t>
      </w:r>
    </w:p>
    <w:p w14:paraId="35EAAD7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SE-E4-4</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11</w:t>
      </w:r>
    </w:p>
    <w:p w14:paraId="070D4AC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SE-E4-5</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06</w:t>
      </w:r>
    </w:p>
    <w:p w14:paraId="23FA960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SE-E5-1</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04</w:t>
      </w:r>
    </w:p>
    <w:p w14:paraId="5F59527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SE-E5-2</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08</w:t>
      </w:r>
    </w:p>
    <w:p w14:paraId="00BCAE1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SE-E5-3</w:t>
      </w:r>
      <w:r w:rsidRPr="00FC0A84">
        <w:rPr>
          <w:rFonts w:ascii="Verdana" w:hAnsi="Verdana" w:cs="Arial"/>
          <w:sz w:val="22"/>
          <w:szCs w:val="22"/>
        </w:rPr>
        <w:tab/>
        <w:t>Eixo 4</w:t>
      </w:r>
      <w:r w:rsidRPr="00FC0A84">
        <w:rPr>
          <w:rFonts w:ascii="Verdana" w:hAnsi="Verdana" w:cs="Arial"/>
          <w:sz w:val="22"/>
          <w:szCs w:val="22"/>
        </w:rPr>
        <w:tab/>
        <w:t>Subeixo 12</w:t>
      </w:r>
      <w:r w:rsidRPr="00FC0A84">
        <w:rPr>
          <w:rFonts w:ascii="Verdana" w:hAnsi="Verdana" w:cs="Arial"/>
          <w:sz w:val="22"/>
          <w:szCs w:val="22"/>
        </w:rPr>
        <w:tab/>
        <w:t>Proposta 01</w:t>
      </w:r>
    </w:p>
    <w:p w14:paraId="616F778E"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10</w:t>
      </w:r>
    </w:p>
    <w:p w14:paraId="0C4A5C3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SE-E5-5</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1BBFFF20" w14:textId="5F1B06E1"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2FAB2600" w14:textId="2AE3CF8A" w:rsidR="00FC0A84" w:rsidRPr="00FC0A84" w:rsidRDefault="00FC0A84" w:rsidP="00491507">
      <w:pPr>
        <w:widowControl w:val="0"/>
        <w:tabs>
          <w:tab w:val="left" w:pos="1276"/>
          <w:tab w:val="left" w:pos="2268"/>
          <w:tab w:val="left" w:pos="3828"/>
        </w:tabs>
        <w:jc w:val="center"/>
        <w:rPr>
          <w:rFonts w:ascii="Verdana" w:hAnsi="Verdana" w:cs="Arial"/>
          <w:b/>
          <w:bCs/>
          <w:sz w:val="28"/>
          <w:szCs w:val="28"/>
        </w:rPr>
      </w:pPr>
      <w:r w:rsidRPr="00FC0A84">
        <w:rPr>
          <w:rFonts w:ascii="Verdana" w:hAnsi="Verdana" w:cs="Arial"/>
          <w:b/>
          <w:bCs/>
          <w:sz w:val="28"/>
          <w:szCs w:val="28"/>
        </w:rPr>
        <w:t>Tocantins</w:t>
      </w:r>
    </w:p>
    <w:p w14:paraId="53DD8A64"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TO-E1-1</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11</w:t>
      </w:r>
    </w:p>
    <w:p w14:paraId="7513079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TO-E1-2</w:t>
      </w:r>
      <w:r w:rsidRPr="00FC0A84">
        <w:rPr>
          <w:rFonts w:ascii="Verdana" w:hAnsi="Verdana" w:cs="Arial"/>
          <w:sz w:val="22"/>
          <w:szCs w:val="22"/>
        </w:rPr>
        <w:tab/>
        <w:t>Eixo 1</w:t>
      </w:r>
      <w:r w:rsidRPr="00FC0A84">
        <w:rPr>
          <w:rFonts w:ascii="Verdana" w:hAnsi="Verdana" w:cs="Arial"/>
          <w:sz w:val="22"/>
          <w:szCs w:val="22"/>
        </w:rPr>
        <w:tab/>
        <w:t>Subeixo 01</w:t>
      </w:r>
      <w:r w:rsidRPr="00FC0A84">
        <w:rPr>
          <w:rFonts w:ascii="Verdana" w:hAnsi="Verdana" w:cs="Arial"/>
          <w:sz w:val="22"/>
          <w:szCs w:val="22"/>
        </w:rPr>
        <w:tab/>
        <w:t>Proposta 11</w:t>
      </w:r>
    </w:p>
    <w:p w14:paraId="761780A6"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TO-E1-3</w:t>
      </w:r>
      <w:r w:rsidRPr="00FC0A84">
        <w:rPr>
          <w:rFonts w:ascii="Verdana" w:hAnsi="Verdana" w:cs="Arial"/>
          <w:sz w:val="22"/>
          <w:szCs w:val="22"/>
        </w:rPr>
        <w:tab/>
        <w:t>Eixo 1</w:t>
      </w:r>
      <w:r w:rsidRPr="00FC0A84">
        <w:rPr>
          <w:rFonts w:ascii="Verdana" w:hAnsi="Verdana" w:cs="Arial"/>
          <w:sz w:val="22"/>
          <w:szCs w:val="22"/>
        </w:rPr>
        <w:tab/>
        <w:t>Subeixo 03</w:t>
      </w:r>
      <w:r w:rsidRPr="00FC0A84">
        <w:rPr>
          <w:rFonts w:ascii="Verdana" w:hAnsi="Verdana" w:cs="Arial"/>
          <w:sz w:val="22"/>
          <w:szCs w:val="22"/>
        </w:rPr>
        <w:tab/>
        <w:t>Proposta 01</w:t>
      </w:r>
    </w:p>
    <w:p w14:paraId="7EAF5B1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TO-E2-1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28473649"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TO-E2-2</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01</w:t>
      </w:r>
    </w:p>
    <w:p w14:paraId="4EFA64C3"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TO-E2-3</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02</w:t>
      </w:r>
    </w:p>
    <w:p w14:paraId="76F8694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TO-E3-1</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04</w:t>
      </w:r>
    </w:p>
    <w:p w14:paraId="32EC8E5C"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TO-E3-2</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02</w:t>
      </w:r>
    </w:p>
    <w:p w14:paraId="381E1BBD"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TO-E3-3</w:t>
      </w:r>
      <w:r w:rsidRPr="00FC0A84">
        <w:rPr>
          <w:rFonts w:ascii="Verdana" w:hAnsi="Verdana" w:cs="Arial"/>
          <w:sz w:val="22"/>
          <w:szCs w:val="22"/>
        </w:rPr>
        <w:tab/>
        <w:t>Eixo 3</w:t>
      </w:r>
      <w:r w:rsidRPr="00FC0A84">
        <w:rPr>
          <w:rFonts w:ascii="Verdana" w:hAnsi="Verdana" w:cs="Arial"/>
          <w:sz w:val="22"/>
          <w:szCs w:val="22"/>
        </w:rPr>
        <w:tab/>
        <w:t>Subeixo 07</w:t>
      </w:r>
      <w:r w:rsidRPr="00FC0A84">
        <w:rPr>
          <w:rFonts w:ascii="Verdana" w:hAnsi="Verdana" w:cs="Arial"/>
          <w:sz w:val="22"/>
          <w:szCs w:val="22"/>
        </w:rPr>
        <w:tab/>
        <w:t>Proposta 10</w:t>
      </w:r>
    </w:p>
    <w:p w14:paraId="761B03F7"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TO-E4-1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03</w:t>
      </w:r>
    </w:p>
    <w:p w14:paraId="05740090"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TO-E4-2</w:t>
      </w:r>
      <w:r w:rsidRPr="00FC0A84">
        <w:rPr>
          <w:rFonts w:ascii="Verdana" w:hAnsi="Verdana" w:cs="Arial"/>
          <w:sz w:val="22"/>
          <w:szCs w:val="22"/>
        </w:rPr>
        <w:tab/>
        <w:t>Eixo 4</w:t>
      </w:r>
      <w:r w:rsidRPr="00FC0A84">
        <w:rPr>
          <w:rFonts w:ascii="Verdana" w:hAnsi="Verdana" w:cs="Arial"/>
          <w:sz w:val="22"/>
          <w:szCs w:val="22"/>
        </w:rPr>
        <w:tab/>
        <w:t>Subeixo 11</w:t>
      </w:r>
      <w:r w:rsidRPr="00FC0A84">
        <w:rPr>
          <w:rFonts w:ascii="Verdana" w:hAnsi="Verdana" w:cs="Arial"/>
          <w:sz w:val="22"/>
          <w:szCs w:val="22"/>
        </w:rPr>
        <w:tab/>
        <w:t>Proposta 05</w:t>
      </w:r>
    </w:p>
    <w:p w14:paraId="4E46421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TO-E4-3</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02</w:t>
      </w:r>
    </w:p>
    <w:p w14:paraId="78626BE1"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TO-E5-1</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72D19CC8"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TO-E5-2</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10</w:t>
      </w:r>
    </w:p>
    <w:p w14:paraId="6E78A335" w14:textId="77777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TO-E5-3</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06</w:t>
      </w:r>
    </w:p>
    <w:p w14:paraId="251A2084" w14:textId="009DA6E5" w:rsidR="00FC0A84" w:rsidRPr="00C92696" w:rsidRDefault="00FC0A84" w:rsidP="00491507">
      <w:pPr>
        <w:widowControl w:val="0"/>
        <w:tabs>
          <w:tab w:val="left" w:pos="1276"/>
          <w:tab w:val="left" w:pos="2268"/>
          <w:tab w:val="left" w:pos="3828"/>
        </w:tabs>
        <w:jc w:val="center"/>
        <w:rPr>
          <w:rFonts w:ascii="Verdana" w:hAnsi="Verdana" w:cs="Arial"/>
          <w:sz w:val="18"/>
          <w:szCs w:val="18"/>
        </w:rPr>
      </w:pPr>
    </w:p>
    <w:p w14:paraId="765E2FF5" w14:textId="3B1856CA" w:rsidR="00FC0A84" w:rsidRPr="00FC0A84" w:rsidRDefault="00FC0A84" w:rsidP="00491507">
      <w:pPr>
        <w:widowControl w:val="0"/>
        <w:tabs>
          <w:tab w:val="left" w:pos="1276"/>
          <w:tab w:val="left" w:pos="2268"/>
          <w:tab w:val="left" w:pos="3828"/>
        </w:tabs>
        <w:jc w:val="center"/>
        <w:rPr>
          <w:rFonts w:ascii="Verdana" w:hAnsi="Verdana" w:cs="Arial"/>
          <w:b/>
          <w:bCs/>
          <w:sz w:val="22"/>
          <w:szCs w:val="22"/>
        </w:rPr>
      </w:pPr>
      <w:r w:rsidRPr="00FC0A84">
        <w:rPr>
          <w:rFonts w:ascii="Verdana" w:hAnsi="Verdana" w:cs="Arial"/>
          <w:b/>
          <w:bCs/>
          <w:sz w:val="28"/>
          <w:szCs w:val="28"/>
        </w:rPr>
        <w:t>Temática</w:t>
      </w:r>
    </w:p>
    <w:p w14:paraId="1662B933" w14:textId="73821CF1"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LC-A1</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12</w:t>
      </w:r>
    </w:p>
    <w:p w14:paraId="6467A248" w14:textId="619D421C"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LC-A2</w:t>
      </w:r>
      <w:r w:rsidRPr="00FC0A84">
        <w:rPr>
          <w:rFonts w:ascii="Verdana" w:hAnsi="Verdana" w:cs="Arial"/>
          <w:sz w:val="22"/>
          <w:szCs w:val="22"/>
        </w:rPr>
        <w:tab/>
        <w:t>Eixo 3</w:t>
      </w:r>
      <w:r w:rsidRPr="00FC0A84">
        <w:rPr>
          <w:rFonts w:ascii="Verdana" w:hAnsi="Verdana" w:cs="Arial"/>
          <w:sz w:val="22"/>
          <w:szCs w:val="22"/>
        </w:rPr>
        <w:tab/>
        <w:t>Subeixo 08</w:t>
      </w:r>
      <w:r w:rsidRPr="00FC0A84">
        <w:rPr>
          <w:rFonts w:ascii="Verdana" w:hAnsi="Verdana" w:cs="Arial"/>
          <w:sz w:val="22"/>
          <w:szCs w:val="22"/>
        </w:rPr>
        <w:tab/>
        <w:t>Proposta 10</w:t>
      </w:r>
    </w:p>
    <w:p w14:paraId="76C98C4E" w14:textId="68FE100D"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LC-A3</w:t>
      </w:r>
      <w:r w:rsidRPr="00FC0A84">
        <w:rPr>
          <w:rFonts w:ascii="Verdana" w:hAnsi="Verdana" w:cs="Arial"/>
          <w:sz w:val="22"/>
          <w:szCs w:val="22"/>
        </w:rPr>
        <w:tab/>
        <w:t>Eixo 5</w:t>
      </w:r>
      <w:r w:rsidRPr="00FC0A84">
        <w:rPr>
          <w:rFonts w:ascii="Verdana" w:hAnsi="Verdana" w:cs="Arial"/>
          <w:sz w:val="22"/>
          <w:szCs w:val="22"/>
        </w:rPr>
        <w:tab/>
        <w:t>Subeixo 13</w:t>
      </w:r>
      <w:r w:rsidRPr="00FC0A84">
        <w:rPr>
          <w:rFonts w:ascii="Verdana" w:hAnsi="Verdana" w:cs="Arial"/>
          <w:sz w:val="22"/>
          <w:szCs w:val="22"/>
        </w:rPr>
        <w:tab/>
        <w:t>Proposta 09</w:t>
      </w:r>
    </w:p>
    <w:p w14:paraId="2D18789C" w14:textId="75BAA16E"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LC-A4</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09</w:t>
      </w:r>
    </w:p>
    <w:p w14:paraId="1ED7BE48" w14:textId="13CFE995"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LC-A5</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05</w:t>
      </w:r>
    </w:p>
    <w:p w14:paraId="55ABA02E" w14:textId="2A40ACE8"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LC-A6</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13</w:t>
      </w:r>
    </w:p>
    <w:p w14:paraId="342CDE40" w14:textId="0E360777"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12</w:t>
      </w:r>
    </w:p>
    <w:p w14:paraId="3857196A" w14:textId="49C92923"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LC-B2</w:t>
      </w:r>
      <w:r w:rsidRPr="00FC0A84">
        <w:rPr>
          <w:rFonts w:ascii="Verdana" w:hAnsi="Verdana" w:cs="Arial"/>
          <w:sz w:val="22"/>
          <w:szCs w:val="22"/>
        </w:rPr>
        <w:tab/>
        <w:t>Eixo 1</w:t>
      </w:r>
      <w:r w:rsidRPr="00FC0A84">
        <w:rPr>
          <w:rFonts w:ascii="Verdana" w:hAnsi="Verdana" w:cs="Arial"/>
          <w:sz w:val="22"/>
          <w:szCs w:val="22"/>
        </w:rPr>
        <w:tab/>
        <w:t>Subeixo 02</w:t>
      </w:r>
      <w:r w:rsidRPr="00FC0A84">
        <w:rPr>
          <w:rFonts w:ascii="Verdana" w:hAnsi="Verdana" w:cs="Arial"/>
          <w:sz w:val="22"/>
          <w:szCs w:val="22"/>
        </w:rPr>
        <w:tab/>
        <w:t>Proposta 05</w:t>
      </w:r>
    </w:p>
    <w:p w14:paraId="0076BB06" w14:textId="453BF370"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LC-B3</w:t>
      </w:r>
      <w:r w:rsidRPr="00FC0A84">
        <w:rPr>
          <w:rFonts w:ascii="Verdana" w:hAnsi="Verdana" w:cs="Arial"/>
          <w:sz w:val="22"/>
          <w:szCs w:val="22"/>
        </w:rPr>
        <w:tab/>
        <w:t>Eixo 3</w:t>
      </w:r>
      <w:r w:rsidRPr="00FC0A84">
        <w:rPr>
          <w:rFonts w:ascii="Verdana" w:hAnsi="Verdana" w:cs="Arial"/>
          <w:sz w:val="22"/>
          <w:szCs w:val="22"/>
        </w:rPr>
        <w:tab/>
        <w:t>Subeixo 09</w:t>
      </w:r>
      <w:r w:rsidRPr="00FC0A84">
        <w:rPr>
          <w:rFonts w:ascii="Verdana" w:hAnsi="Verdana" w:cs="Arial"/>
          <w:sz w:val="22"/>
          <w:szCs w:val="22"/>
        </w:rPr>
        <w:tab/>
        <w:t>Proposta 12</w:t>
      </w:r>
    </w:p>
    <w:p w14:paraId="65F17B8A" w14:textId="27F6F3B8"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LC-B4</w:t>
      </w:r>
      <w:r w:rsidRPr="00FC0A84">
        <w:rPr>
          <w:rFonts w:ascii="Verdana" w:hAnsi="Verdana" w:cs="Arial"/>
          <w:sz w:val="22"/>
          <w:szCs w:val="22"/>
        </w:rPr>
        <w:tab/>
        <w:t>Eixo 5</w:t>
      </w:r>
      <w:r w:rsidRPr="00FC0A84">
        <w:rPr>
          <w:rFonts w:ascii="Verdana" w:hAnsi="Verdana" w:cs="Arial"/>
          <w:sz w:val="22"/>
          <w:szCs w:val="22"/>
        </w:rPr>
        <w:tab/>
        <w:t>Subeixo 15</w:t>
      </w:r>
      <w:r w:rsidRPr="00FC0A84">
        <w:rPr>
          <w:rFonts w:ascii="Verdana" w:hAnsi="Verdana" w:cs="Arial"/>
          <w:sz w:val="22"/>
          <w:szCs w:val="22"/>
        </w:rPr>
        <w:tab/>
        <w:t>Proposta 13</w:t>
      </w:r>
    </w:p>
    <w:p w14:paraId="7C1D5D55" w14:textId="47F0A020"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LC-C1</w:t>
      </w:r>
      <w:r w:rsidRPr="00FC0A84">
        <w:rPr>
          <w:rFonts w:ascii="Verdana" w:hAnsi="Verdana" w:cs="Arial"/>
          <w:sz w:val="22"/>
          <w:szCs w:val="22"/>
        </w:rPr>
        <w:tab/>
        <w:t>Eixo 2</w:t>
      </w:r>
      <w:r w:rsidRPr="00FC0A84">
        <w:rPr>
          <w:rFonts w:ascii="Verdana" w:hAnsi="Verdana" w:cs="Arial"/>
          <w:sz w:val="22"/>
          <w:szCs w:val="22"/>
        </w:rPr>
        <w:tab/>
        <w:t>Subeixo 06</w:t>
      </w:r>
      <w:r w:rsidRPr="00FC0A84">
        <w:rPr>
          <w:rFonts w:ascii="Verdana" w:hAnsi="Verdana" w:cs="Arial"/>
          <w:sz w:val="22"/>
          <w:szCs w:val="22"/>
        </w:rPr>
        <w:tab/>
        <w:t>Proposta 11</w:t>
      </w:r>
    </w:p>
    <w:p w14:paraId="0D928962" w14:textId="753BD3FF"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LC-C2</w:t>
      </w:r>
      <w:r w:rsidRPr="00FC0A84">
        <w:rPr>
          <w:rFonts w:ascii="Verdana" w:hAnsi="Verdana" w:cs="Arial"/>
          <w:sz w:val="22"/>
          <w:szCs w:val="22"/>
        </w:rPr>
        <w:tab/>
        <w:t>Eixo 4</w:t>
      </w:r>
      <w:r w:rsidRPr="00FC0A84">
        <w:rPr>
          <w:rFonts w:ascii="Verdana" w:hAnsi="Verdana" w:cs="Arial"/>
          <w:sz w:val="22"/>
          <w:szCs w:val="22"/>
        </w:rPr>
        <w:tab/>
        <w:t>Subeixo 10</w:t>
      </w:r>
      <w:r w:rsidRPr="00FC0A84">
        <w:rPr>
          <w:rFonts w:ascii="Verdana" w:hAnsi="Verdana" w:cs="Arial"/>
          <w:sz w:val="22"/>
          <w:szCs w:val="22"/>
        </w:rPr>
        <w:tab/>
        <w:t>Proposta 13</w:t>
      </w:r>
    </w:p>
    <w:p w14:paraId="49AD1FAF" w14:textId="1340DED1" w:rsidR="00FC0A84" w:rsidRPr="00FC0A84" w:rsidRDefault="00FC0A84" w:rsidP="00491507">
      <w:pPr>
        <w:widowControl w:val="0"/>
        <w:tabs>
          <w:tab w:val="left" w:pos="1276"/>
          <w:tab w:val="left" w:pos="2268"/>
          <w:tab w:val="left" w:pos="3828"/>
        </w:tabs>
        <w:jc w:val="center"/>
        <w:rPr>
          <w:rFonts w:ascii="Verdana" w:hAnsi="Verdana" w:cs="Arial"/>
          <w:sz w:val="22"/>
          <w:szCs w:val="22"/>
        </w:rPr>
      </w:pPr>
      <w:r w:rsidRPr="00FC0A84">
        <w:rPr>
          <w:rFonts w:ascii="Verdana" w:hAnsi="Verdana" w:cs="Arial"/>
          <w:sz w:val="22"/>
          <w:szCs w:val="22"/>
        </w:rPr>
        <w:t>LC-C3</w:t>
      </w:r>
      <w:r w:rsidRPr="00FC0A84">
        <w:rPr>
          <w:rFonts w:ascii="Verdana" w:hAnsi="Verdana" w:cs="Arial"/>
          <w:sz w:val="22"/>
          <w:szCs w:val="22"/>
        </w:rPr>
        <w:tab/>
        <w:t>Eixo 5</w:t>
      </w:r>
      <w:r w:rsidRPr="00FC0A84">
        <w:rPr>
          <w:rFonts w:ascii="Verdana" w:hAnsi="Verdana" w:cs="Arial"/>
          <w:sz w:val="22"/>
          <w:szCs w:val="22"/>
        </w:rPr>
        <w:tab/>
        <w:t>Subeixo 14</w:t>
      </w:r>
      <w:r w:rsidRPr="00FC0A84">
        <w:rPr>
          <w:rFonts w:ascii="Verdana" w:hAnsi="Verdana" w:cs="Arial"/>
          <w:sz w:val="22"/>
          <w:szCs w:val="22"/>
        </w:rPr>
        <w:tab/>
        <w:t>Proposta 03</w:t>
      </w:r>
    </w:p>
    <w:p w14:paraId="04F7E8E2" w14:textId="1980BB87" w:rsidR="00FD21BE" w:rsidRPr="000F2950" w:rsidRDefault="00FC0A84" w:rsidP="00C92696">
      <w:pPr>
        <w:widowControl w:val="0"/>
        <w:tabs>
          <w:tab w:val="left" w:pos="1276"/>
          <w:tab w:val="left" w:pos="2268"/>
          <w:tab w:val="left" w:pos="3828"/>
        </w:tabs>
        <w:jc w:val="center"/>
        <w:rPr>
          <w:rFonts w:ascii="Verdana" w:hAnsi="Verdana" w:cs="Arial"/>
        </w:rPr>
      </w:pPr>
      <w:r w:rsidRPr="00FC0A84">
        <w:rPr>
          <w:rFonts w:ascii="Verdana" w:hAnsi="Verdana" w:cs="Arial"/>
          <w:sz w:val="22"/>
          <w:szCs w:val="22"/>
        </w:rPr>
        <w:t>LC-C4</w:t>
      </w:r>
      <w:r w:rsidRPr="00FC0A84">
        <w:rPr>
          <w:rFonts w:ascii="Verdana" w:hAnsi="Verdana" w:cs="Arial"/>
          <w:sz w:val="22"/>
          <w:szCs w:val="22"/>
        </w:rPr>
        <w:tab/>
        <w:t>Eixo 2</w:t>
      </w:r>
      <w:r w:rsidRPr="00FC0A84">
        <w:rPr>
          <w:rFonts w:ascii="Verdana" w:hAnsi="Verdana" w:cs="Arial"/>
          <w:sz w:val="22"/>
          <w:szCs w:val="22"/>
        </w:rPr>
        <w:tab/>
        <w:t>Subeixo 05</w:t>
      </w:r>
      <w:r w:rsidRPr="00FC0A84">
        <w:rPr>
          <w:rFonts w:ascii="Verdana" w:hAnsi="Verdana" w:cs="Arial"/>
          <w:sz w:val="22"/>
          <w:szCs w:val="22"/>
        </w:rPr>
        <w:tab/>
        <w:t>Proposta 07</w:t>
      </w:r>
    </w:p>
    <w:sectPr w:rsidR="00FD21BE" w:rsidRPr="000F2950" w:rsidSect="00D5400B">
      <w:footerReference w:type="default" r:id="rId8"/>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CA908" w14:textId="77777777" w:rsidR="006F752F" w:rsidRDefault="006F752F" w:rsidP="00D943D2">
      <w:pPr>
        <w:spacing w:line="240" w:lineRule="auto"/>
      </w:pPr>
      <w:r>
        <w:separator/>
      </w:r>
    </w:p>
  </w:endnote>
  <w:endnote w:type="continuationSeparator" w:id="0">
    <w:p w14:paraId="08D324DC" w14:textId="77777777" w:rsidR="006F752F" w:rsidRDefault="006F752F" w:rsidP="00D94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3968426"/>
      <w:docPartObj>
        <w:docPartGallery w:val="Page Numbers (Bottom of Page)"/>
        <w:docPartUnique/>
      </w:docPartObj>
    </w:sdtPr>
    <w:sdtContent>
      <w:p w14:paraId="763431B7" w14:textId="72407547" w:rsidR="009C240C" w:rsidRDefault="009C240C">
        <w:pPr>
          <w:pStyle w:val="Rodap"/>
          <w:jc w:val="center"/>
        </w:pPr>
      </w:p>
      <w:p w14:paraId="7D3759BE" w14:textId="3DB7A73B" w:rsidR="009C240C" w:rsidRDefault="009C240C">
        <w:pPr>
          <w:pStyle w:val="Rodap"/>
          <w:jc w:val="center"/>
        </w:pPr>
        <w:r>
          <w:rPr>
            <w:noProof/>
            <w:lang w:eastAsia="pt-BR"/>
          </w:rPr>
          <mc:AlternateContent>
            <mc:Choice Requires="wps">
              <w:drawing>
                <wp:anchor distT="45720" distB="45720" distL="114300" distR="114300" simplePos="0" relativeHeight="251661824" behindDoc="0" locked="0" layoutInCell="1" allowOverlap="1" wp14:anchorId="3E0D8057" wp14:editId="7678FC17">
                  <wp:simplePos x="0" y="0"/>
                  <wp:positionH relativeFrom="margin">
                    <wp:align>center</wp:align>
                  </wp:positionH>
                  <wp:positionV relativeFrom="paragraph">
                    <wp:posOffset>1905</wp:posOffset>
                  </wp:positionV>
                  <wp:extent cx="607060" cy="60261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02615"/>
                          </a:xfrm>
                          <a:prstGeom prst="rect">
                            <a:avLst/>
                          </a:prstGeom>
                          <a:noFill/>
                          <a:ln w="9525">
                            <a:noFill/>
                            <a:miter lim="800000"/>
                            <a:headEnd/>
                            <a:tailEnd/>
                          </a:ln>
                        </wps:spPr>
                        <wps:txbx>
                          <w:txbxContent>
                            <w:p w14:paraId="7B7130AB" w14:textId="1CEF74DF" w:rsidR="009C240C" w:rsidRPr="00A9726F" w:rsidRDefault="009C240C" w:rsidP="00517597">
                              <w:pPr>
                                <w:jc w:val="center"/>
                                <w:rPr>
                                  <w:rFonts w:ascii="Verdana" w:hAnsi="Verdana"/>
                                  <w:b/>
                                  <w:bCs/>
                                  <w:color w:val="58595B"/>
                                  <w:sz w:val="28"/>
                                  <w:szCs w:val="28"/>
                                </w:rPr>
                              </w:pPr>
                              <w:r w:rsidRPr="00A9726F">
                                <w:rPr>
                                  <w:rFonts w:ascii="Verdana" w:hAnsi="Verdana"/>
                                  <w:b/>
                                  <w:bCs/>
                                  <w:color w:val="58595B"/>
                                  <w:sz w:val="28"/>
                                  <w:szCs w:val="28"/>
                                </w:rPr>
                                <w:fldChar w:fldCharType="begin"/>
                              </w:r>
                              <w:r w:rsidRPr="00A9726F">
                                <w:rPr>
                                  <w:rFonts w:ascii="Verdana" w:hAnsi="Verdana"/>
                                  <w:b/>
                                  <w:bCs/>
                                  <w:color w:val="58595B"/>
                                  <w:sz w:val="28"/>
                                  <w:szCs w:val="28"/>
                                </w:rPr>
                                <w:instrText>PAGE   \* MERGEFORMAT</w:instrText>
                              </w:r>
                              <w:r w:rsidRPr="00A9726F">
                                <w:rPr>
                                  <w:rFonts w:ascii="Verdana" w:hAnsi="Verdana"/>
                                  <w:b/>
                                  <w:bCs/>
                                  <w:color w:val="58595B"/>
                                  <w:sz w:val="28"/>
                                  <w:szCs w:val="28"/>
                                </w:rPr>
                                <w:fldChar w:fldCharType="separate"/>
                              </w:r>
                              <w:r w:rsidR="00F35E0B" w:rsidRPr="00A9726F">
                                <w:rPr>
                                  <w:rFonts w:ascii="Verdana" w:hAnsi="Verdana"/>
                                  <w:b/>
                                  <w:bCs/>
                                  <w:noProof/>
                                  <w:color w:val="58595B"/>
                                  <w:sz w:val="28"/>
                                  <w:szCs w:val="28"/>
                                </w:rPr>
                                <w:t>20</w:t>
                              </w:r>
                              <w:r w:rsidRPr="00A9726F">
                                <w:rPr>
                                  <w:rFonts w:ascii="Verdana" w:hAnsi="Verdana"/>
                                  <w:b/>
                                  <w:bCs/>
                                  <w:color w:val="58595B"/>
                                  <w:sz w:val="28"/>
                                  <w:szCs w:val="28"/>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0D8057" id="_x0000_t202" coordsize="21600,21600" o:spt="202" path="m,l,21600r21600,l21600,xe">
                  <v:stroke joinstyle="miter"/>
                  <v:path gradientshapeok="t" o:connecttype="rect"/>
                </v:shapetype>
                <v:shape id="Caixa de Texto 2" o:spid="_x0000_s1026" type="#_x0000_t202" style="position:absolute;left:0;text-align:left;margin-left:0;margin-top:.15pt;width:47.8pt;height:47.45pt;z-index:2516618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" filled="f" stroked="f">
                  <v:textbox>
                    <w:txbxContent>
                      <w:p w14:paraId="7B7130AB" w14:textId="1CEF74DF" w:rsidR="009C240C" w:rsidRPr="00A9726F" w:rsidRDefault="009C240C" w:rsidP="00517597">
                        <w:pPr>
                          <w:jc w:val="center"/>
                          <w:rPr>
                            <w:rFonts w:ascii="Verdana" w:hAnsi="Verdana"/>
                            <w:b/>
                            <w:bCs/>
                            <w:color w:val="58595B"/>
                            <w:sz w:val="28"/>
                            <w:szCs w:val="28"/>
                          </w:rPr>
                        </w:pPr>
                        <w:r w:rsidRPr="00A9726F">
                          <w:rPr>
                            <w:rFonts w:ascii="Verdana" w:hAnsi="Verdana"/>
                            <w:b/>
                            <w:bCs/>
                            <w:color w:val="58595B"/>
                            <w:sz w:val="28"/>
                            <w:szCs w:val="28"/>
                          </w:rPr>
                          <w:fldChar w:fldCharType="begin"/>
                        </w:r>
                        <w:r w:rsidRPr="00A9726F">
                          <w:rPr>
                            <w:rFonts w:ascii="Verdana" w:hAnsi="Verdana"/>
                            <w:b/>
                            <w:bCs/>
                            <w:color w:val="58595B"/>
                            <w:sz w:val="28"/>
                            <w:szCs w:val="28"/>
                          </w:rPr>
                          <w:instrText>PAGE   \* MERGEFORMAT</w:instrText>
                        </w:r>
                        <w:r w:rsidRPr="00A9726F">
                          <w:rPr>
                            <w:rFonts w:ascii="Verdana" w:hAnsi="Verdana"/>
                            <w:b/>
                            <w:bCs/>
                            <w:color w:val="58595B"/>
                            <w:sz w:val="28"/>
                            <w:szCs w:val="28"/>
                          </w:rPr>
                          <w:fldChar w:fldCharType="separate"/>
                        </w:r>
                        <w:r w:rsidR="00F35E0B" w:rsidRPr="00A9726F">
                          <w:rPr>
                            <w:rFonts w:ascii="Verdana" w:hAnsi="Verdana"/>
                            <w:b/>
                            <w:bCs/>
                            <w:noProof/>
                            <w:color w:val="58595B"/>
                            <w:sz w:val="28"/>
                            <w:szCs w:val="28"/>
                          </w:rPr>
                          <w:t>20</w:t>
                        </w:r>
                        <w:r w:rsidRPr="00A9726F">
                          <w:rPr>
                            <w:rFonts w:ascii="Verdana" w:hAnsi="Verdana"/>
                            <w:b/>
                            <w:bCs/>
                            <w:color w:val="58595B"/>
                            <w:sz w:val="28"/>
                            <w:szCs w:val="28"/>
                          </w:rPr>
                          <w:fldChar w:fldCharType="end"/>
                        </w:r>
                      </w:p>
                    </w:txbxContent>
                  </v:textbox>
                  <w10:wrap type="square" anchorx="margin"/>
                </v:shape>
              </w:pict>
            </mc:Fallback>
          </mc:AlternateContent>
        </w:r>
        <w:r>
          <w:rPr>
            <w:noProof/>
            <w:lang w:eastAsia="pt-BR"/>
          </w:rPr>
          <mc:AlternateContent>
            <mc:Choice Requires="wps">
              <w:drawing>
                <wp:anchor distT="0" distB="0" distL="114300" distR="114300" simplePos="0" relativeHeight="251659776" behindDoc="0" locked="0" layoutInCell="1" allowOverlap="1" wp14:anchorId="753D81AE" wp14:editId="1394300F">
                  <wp:simplePos x="0" y="0"/>
                  <wp:positionH relativeFrom="column">
                    <wp:posOffset>2190750</wp:posOffset>
                  </wp:positionH>
                  <wp:positionV relativeFrom="paragraph">
                    <wp:posOffset>6350</wp:posOffset>
                  </wp:positionV>
                  <wp:extent cx="1800225" cy="0"/>
                  <wp:effectExtent l="0" t="0" r="0" b="0"/>
                  <wp:wrapNone/>
                  <wp:docPr id="11" name="Conector ret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00225" cy="0"/>
                          </a:xfrm>
                          <a:prstGeom prst="line">
                            <a:avLst/>
                          </a:prstGeom>
                          <a:ln>
                            <a:solidFill>
                              <a:srgbClr val="F3F4F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D1AB4" id="Conector reto 11"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2.5pt,.5pt" to="314.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" strokecolor="#f3f4f5" strokeweight=".5pt">
                  <v:stroke joinstyle="miter"/>
                </v:line>
              </w:pict>
            </mc:Fallback>
          </mc:AlternateContent>
        </w:r>
      </w:p>
    </w:sdtContent>
  </w:sdt>
  <w:p w14:paraId="696017DC" w14:textId="0DE183E3" w:rsidR="009C240C" w:rsidRDefault="009C24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1ED37" w14:textId="77777777" w:rsidR="006F752F" w:rsidRDefault="006F752F" w:rsidP="00D943D2">
      <w:pPr>
        <w:spacing w:line="240" w:lineRule="auto"/>
      </w:pPr>
      <w:r>
        <w:separator/>
      </w:r>
    </w:p>
  </w:footnote>
  <w:footnote w:type="continuationSeparator" w:id="0">
    <w:p w14:paraId="23CFF404" w14:textId="77777777" w:rsidR="006F752F" w:rsidRDefault="006F752F" w:rsidP="00D943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85.25pt;height:365.25pt;visibility:visible;mso-wrap-style:square" o:bullet="t">
        <v:imagedata r:id="rId1" o:title=""/>
      </v:shape>
    </w:pict>
  </w:numPicBullet>
  <w:numPicBullet w:numPicBulletId="1">
    <w:pict>
      <v:shape id="_x0000_i1127" type="#_x0000_t75" style="width:6in;height:438.75pt;visibility:visible;mso-wrap-style:square" o:bullet="t">
        <v:imagedata r:id="rId2" o:title=""/>
      </v:shape>
    </w:pict>
  </w:numPicBullet>
  <w:numPicBullet w:numPicBulletId="2">
    <w:pict>
      <v:shape id="_x0000_i1128" type="#_x0000_t75" style="width:519pt;height:374.25pt;visibility:visible;mso-wrap-style:square" o:bullet="t">
        <v:imagedata r:id="rId3" o:title=""/>
      </v:shape>
    </w:pict>
  </w:numPicBullet>
  <w:numPicBullet w:numPicBulletId="3">
    <w:pict>
      <v:shape id="_x0000_i1129" type="#_x0000_t75" style="width:489pt;height:389.25pt;visibility:visible;mso-wrap-style:square" o:bullet="t">
        <v:imagedata r:id="rId4" o:title=""/>
      </v:shape>
    </w:pict>
  </w:numPicBullet>
  <w:numPicBullet w:numPicBulletId="4">
    <w:pict>
      <v:shape id="_x0000_i1130" type="#_x0000_t75" style="width:84pt;height:84pt;visibility:visible;mso-wrap-style:square" o:bullet="t">
        <v:imagedata r:id="rId5" o:title=""/>
      </v:shape>
    </w:pict>
  </w:numPicBullet>
  <w:abstractNum w:abstractNumId="0" w15:restartNumberingAfterBreak="0">
    <w:nsid w:val="13E9178D"/>
    <w:multiLevelType w:val="hybridMultilevel"/>
    <w:tmpl w:val="5D365D2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4861C2"/>
    <w:multiLevelType w:val="hybridMultilevel"/>
    <w:tmpl w:val="61D8364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038495D"/>
    <w:multiLevelType w:val="hybridMultilevel"/>
    <w:tmpl w:val="A3C2F0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7B300B"/>
    <w:multiLevelType w:val="hybridMultilevel"/>
    <w:tmpl w:val="AAAAE9BE"/>
    <w:lvl w:ilvl="0" w:tplc="D7F8D16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4127521">
    <w:abstractNumId w:val="2"/>
  </w:num>
  <w:num w:numId="2" w16cid:durableId="20281106">
    <w:abstractNumId w:val="1"/>
  </w:num>
  <w:num w:numId="3" w16cid:durableId="1569656097">
    <w:abstractNumId w:val="0"/>
  </w:num>
  <w:num w:numId="4" w16cid:durableId="1533303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CF"/>
    <w:rsid w:val="00004AF4"/>
    <w:rsid w:val="00004E3E"/>
    <w:rsid w:val="00013E23"/>
    <w:rsid w:val="0001462B"/>
    <w:rsid w:val="00022E54"/>
    <w:rsid w:val="00033CFE"/>
    <w:rsid w:val="000370FC"/>
    <w:rsid w:val="00041C62"/>
    <w:rsid w:val="0004705F"/>
    <w:rsid w:val="000503ED"/>
    <w:rsid w:val="00052D4F"/>
    <w:rsid w:val="00071AF7"/>
    <w:rsid w:val="00073B28"/>
    <w:rsid w:val="00074D07"/>
    <w:rsid w:val="00082D5E"/>
    <w:rsid w:val="000865C2"/>
    <w:rsid w:val="000909FC"/>
    <w:rsid w:val="00097631"/>
    <w:rsid w:val="00097AD1"/>
    <w:rsid w:val="000A099C"/>
    <w:rsid w:val="000C20B5"/>
    <w:rsid w:val="000F2950"/>
    <w:rsid w:val="000F48E7"/>
    <w:rsid w:val="001043E6"/>
    <w:rsid w:val="0011169C"/>
    <w:rsid w:val="00120236"/>
    <w:rsid w:val="00133EBD"/>
    <w:rsid w:val="00134553"/>
    <w:rsid w:val="001376E6"/>
    <w:rsid w:val="00152641"/>
    <w:rsid w:val="001675F2"/>
    <w:rsid w:val="00171DEC"/>
    <w:rsid w:val="00183871"/>
    <w:rsid w:val="00183FF9"/>
    <w:rsid w:val="00184C13"/>
    <w:rsid w:val="001D0666"/>
    <w:rsid w:val="001F16AA"/>
    <w:rsid w:val="0020512C"/>
    <w:rsid w:val="00234C67"/>
    <w:rsid w:val="002373C0"/>
    <w:rsid w:val="00242E81"/>
    <w:rsid w:val="00243D1B"/>
    <w:rsid w:val="002549A3"/>
    <w:rsid w:val="00254F1D"/>
    <w:rsid w:val="0027351D"/>
    <w:rsid w:val="00280FD4"/>
    <w:rsid w:val="002929CA"/>
    <w:rsid w:val="002A7D74"/>
    <w:rsid w:val="002C1AC2"/>
    <w:rsid w:val="002D14E0"/>
    <w:rsid w:val="002F196B"/>
    <w:rsid w:val="002F613E"/>
    <w:rsid w:val="00303A0E"/>
    <w:rsid w:val="003420E0"/>
    <w:rsid w:val="003442EA"/>
    <w:rsid w:val="003446BE"/>
    <w:rsid w:val="00345169"/>
    <w:rsid w:val="00347287"/>
    <w:rsid w:val="00357876"/>
    <w:rsid w:val="0036715A"/>
    <w:rsid w:val="00367A31"/>
    <w:rsid w:val="00372FFF"/>
    <w:rsid w:val="003738C6"/>
    <w:rsid w:val="003774AE"/>
    <w:rsid w:val="00381A41"/>
    <w:rsid w:val="003910F7"/>
    <w:rsid w:val="00395844"/>
    <w:rsid w:val="003A048D"/>
    <w:rsid w:val="003A4FB3"/>
    <w:rsid w:val="003C4B27"/>
    <w:rsid w:val="003C56B7"/>
    <w:rsid w:val="003C7BFB"/>
    <w:rsid w:val="003D5E0D"/>
    <w:rsid w:val="003E1626"/>
    <w:rsid w:val="003E312A"/>
    <w:rsid w:val="003E5692"/>
    <w:rsid w:val="003E6F8B"/>
    <w:rsid w:val="003F33C2"/>
    <w:rsid w:val="004000BA"/>
    <w:rsid w:val="00415B64"/>
    <w:rsid w:val="0041735B"/>
    <w:rsid w:val="004265CF"/>
    <w:rsid w:val="00433A86"/>
    <w:rsid w:val="00433B8B"/>
    <w:rsid w:val="00441EEE"/>
    <w:rsid w:val="00461B67"/>
    <w:rsid w:val="004634FF"/>
    <w:rsid w:val="00475759"/>
    <w:rsid w:val="00475B6A"/>
    <w:rsid w:val="004819C4"/>
    <w:rsid w:val="00491507"/>
    <w:rsid w:val="0049370E"/>
    <w:rsid w:val="00494E74"/>
    <w:rsid w:val="004B091E"/>
    <w:rsid w:val="004B7855"/>
    <w:rsid w:val="004D21FA"/>
    <w:rsid w:val="004E273C"/>
    <w:rsid w:val="004E319B"/>
    <w:rsid w:val="004E45DF"/>
    <w:rsid w:val="004F474F"/>
    <w:rsid w:val="005023CD"/>
    <w:rsid w:val="00504147"/>
    <w:rsid w:val="00517597"/>
    <w:rsid w:val="00521A2C"/>
    <w:rsid w:val="00535DC2"/>
    <w:rsid w:val="00541F3D"/>
    <w:rsid w:val="00543ABF"/>
    <w:rsid w:val="005444DA"/>
    <w:rsid w:val="00545793"/>
    <w:rsid w:val="00547E19"/>
    <w:rsid w:val="00554FD1"/>
    <w:rsid w:val="005613E2"/>
    <w:rsid w:val="005666C2"/>
    <w:rsid w:val="00567618"/>
    <w:rsid w:val="00567E10"/>
    <w:rsid w:val="0057091C"/>
    <w:rsid w:val="00571BFB"/>
    <w:rsid w:val="0058044B"/>
    <w:rsid w:val="0058390D"/>
    <w:rsid w:val="00584A5C"/>
    <w:rsid w:val="005964A3"/>
    <w:rsid w:val="005A039A"/>
    <w:rsid w:val="005A1D49"/>
    <w:rsid w:val="005A7071"/>
    <w:rsid w:val="005B345D"/>
    <w:rsid w:val="005B3B4B"/>
    <w:rsid w:val="005B4ABB"/>
    <w:rsid w:val="005C71E2"/>
    <w:rsid w:val="005D3008"/>
    <w:rsid w:val="005D6C81"/>
    <w:rsid w:val="005E03F2"/>
    <w:rsid w:val="005E4C5F"/>
    <w:rsid w:val="005F4C72"/>
    <w:rsid w:val="00603906"/>
    <w:rsid w:val="00621A53"/>
    <w:rsid w:val="00623CA2"/>
    <w:rsid w:val="00624F96"/>
    <w:rsid w:val="006256E3"/>
    <w:rsid w:val="00627710"/>
    <w:rsid w:val="0063325F"/>
    <w:rsid w:val="00662499"/>
    <w:rsid w:val="0066630F"/>
    <w:rsid w:val="00666A23"/>
    <w:rsid w:val="00672948"/>
    <w:rsid w:val="006856C5"/>
    <w:rsid w:val="0069111A"/>
    <w:rsid w:val="00692A97"/>
    <w:rsid w:val="006B6C56"/>
    <w:rsid w:val="006B7A51"/>
    <w:rsid w:val="006D2C51"/>
    <w:rsid w:val="006D4504"/>
    <w:rsid w:val="006E3FAB"/>
    <w:rsid w:val="006F2EC2"/>
    <w:rsid w:val="006F752F"/>
    <w:rsid w:val="00701A2A"/>
    <w:rsid w:val="0070349A"/>
    <w:rsid w:val="007053FD"/>
    <w:rsid w:val="007070A4"/>
    <w:rsid w:val="007075C5"/>
    <w:rsid w:val="00715D29"/>
    <w:rsid w:val="00716FD4"/>
    <w:rsid w:val="0072376D"/>
    <w:rsid w:val="007440EC"/>
    <w:rsid w:val="0074484D"/>
    <w:rsid w:val="00751FCF"/>
    <w:rsid w:val="00763E2C"/>
    <w:rsid w:val="00771F27"/>
    <w:rsid w:val="00775492"/>
    <w:rsid w:val="007855E1"/>
    <w:rsid w:val="00793603"/>
    <w:rsid w:val="0079586C"/>
    <w:rsid w:val="007B1098"/>
    <w:rsid w:val="007B5CB6"/>
    <w:rsid w:val="007B6F6F"/>
    <w:rsid w:val="007B792B"/>
    <w:rsid w:val="007B7EAA"/>
    <w:rsid w:val="007C027B"/>
    <w:rsid w:val="007C513D"/>
    <w:rsid w:val="007D0013"/>
    <w:rsid w:val="007D10B0"/>
    <w:rsid w:val="007D59C8"/>
    <w:rsid w:val="007F307D"/>
    <w:rsid w:val="007F75EB"/>
    <w:rsid w:val="00812100"/>
    <w:rsid w:val="0081211B"/>
    <w:rsid w:val="00817AFE"/>
    <w:rsid w:val="00824418"/>
    <w:rsid w:val="008549FD"/>
    <w:rsid w:val="00856213"/>
    <w:rsid w:val="00860346"/>
    <w:rsid w:val="008654D5"/>
    <w:rsid w:val="00866E6E"/>
    <w:rsid w:val="008727AE"/>
    <w:rsid w:val="008758CC"/>
    <w:rsid w:val="00885F9F"/>
    <w:rsid w:val="00886542"/>
    <w:rsid w:val="00891D19"/>
    <w:rsid w:val="00897140"/>
    <w:rsid w:val="008A620F"/>
    <w:rsid w:val="008E2278"/>
    <w:rsid w:val="008E6C4D"/>
    <w:rsid w:val="00905CA1"/>
    <w:rsid w:val="009064BD"/>
    <w:rsid w:val="00906D1D"/>
    <w:rsid w:val="0090704D"/>
    <w:rsid w:val="00911B01"/>
    <w:rsid w:val="00943FAB"/>
    <w:rsid w:val="00944BBB"/>
    <w:rsid w:val="00947632"/>
    <w:rsid w:val="00952A3E"/>
    <w:rsid w:val="00952DBB"/>
    <w:rsid w:val="00955F23"/>
    <w:rsid w:val="009666F0"/>
    <w:rsid w:val="00967350"/>
    <w:rsid w:val="00971CC7"/>
    <w:rsid w:val="00972A26"/>
    <w:rsid w:val="0099139B"/>
    <w:rsid w:val="00997AAA"/>
    <w:rsid w:val="009A395C"/>
    <w:rsid w:val="009B2E25"/>
    <w:rsid w:val="009B55F2"/>
    <w:rsid w:val="009C240C"/>
    <w:rsid w:val="009C49FC"/>
    <w:rsid w:val="009D228C"/>
    <w:rsid w:val="009D2DF1"/>
    <w:rsid w:val="009D3256"/>
    <w:rsid w:val="009E45E4"/>
    <w:rsid w:val="009F1349"/>
    <w:rsid w:val="009F21DC"/>
    <w:rsid w:val="009F2DF7"/>
    <w:rsid w:val="00A05AB1"/>
    <w:rsid w:val="00A062A4"/>
    <w:rsid w:val="00A064FD"/>
    <w:rsid w:val="00A06E66"/>
    <w:rsid w:val="00A12D5D"/>
    <w:rsid w:val="00A1733A"/>
    <w:rsid w:val="00A21171"/>
    <w:rsid w:val="00A22743"/>
    <w:rsid w:val="00A33F0D"/>
    <w:rsid w:val="00A34A16"/>
    <w:rsid w:val="00A368C4"/>
    <w:rsid w:val="00A46351"/>
    <w:rsid w:val="00A60603"/>
    <w:rsid w:val="00A6062A"/>
    <w:rsid w:val="00A612C3"/>
    <w:rsid w:val="00A656E5"/>
    <w:rsid w:val="00A65C0D"/>
    <w:rsid w:val="00A66F7E"/>
    <w:rsid w:val="00A67B0B"/>
    <w:rsid w:val="00A70BEE"/>
    <w:rsid w:val="00A70D43"/>
    <w:rsid w:val="00A9726F"/>
    <w:rsid w:val="00AA0BEB"/>
    <w:rsid w:val="00AA4200"/>
    <w:rsid w:val="00AC0F1D"/>
    <w:rsid w:val="00AC20AC"/>
    <w:rsid w:val="00AC28C8"/>
    <w:rsid w:val="00AC4CD2"/>
    <w:rsid w:val="00AD5575"/>
    <w:rsid w:val="00AD5FB7"/>
    <w:rsid w:val="00AE4D1B"/>
    <w:rsid w:val="00AE59CB"/>
    <w:rsid w:val="00AF17DC"/>
    <w:rsid w:val="00B01314"/>
    <w:rsid w:val="00B0708B"/>
    <w:rsid w:val="00B265A2"/>
    <w:rsid w:val="00B31F39"/>
    <w:rsid w:val="00B34A68"/>
    <w:rsid w:val="00B35C7E"/>
    <w:rsid w:val="00B63DD2"/>
    <w:rsid w:val="00B64B26"/>
    <w:rsid w:val="00B71A4B"/>
    <w:rsid w:val="00B816A6"/>
    <w:rsid w:val="00BA0584"/>
    <w:rsid w:val="00BA17E1"/>
    <w:rsid w:val="00BA1EF3"/>
    <w:rsid w:val="00BA46E2"/>
    <w:rsid w:val="00BB1E50"/>
    <w:rsid w:val="00BB3C3B"/>
    <w:rsid w:val="00BC0B08"/>
    <w:rsid w:val="00BC12F2"/>
    <w:rsid w:val="00BD2D65"/>
    <w:rsid w:val="00C22AA2"/>
    <w:rsid w:val="00C3043B"/>
    <w:rsid w:val="00C37429"/>
    <w:rsid w:val="00C42F48"/>
    <w:rsid w:val="00C43265"/>
    <w:rsid w:val="00C53E3D"/>
    <w:rsid w:val="00C66F4B"/>
    <w:rsid w:val="00C77F80"/>
    <w:rsid w:val="00C80094"/>
    <w:rsid w:val="00C844AE"/>
    <w:rsid w:val="00C858AD"/>
    <w:rsid w:val="00C92696"/>
    <w:rsid w:val="00C95CD6"/>
    <w:rsid w:val="00C96036"/>
    <w:rsid w:val="00CA20CF"/>
    <w:rsid w:val="00CB1EF2"/>
    <w:rsid w:val="00CB4539"/>
    <w:rsid w:val="00CB7F6D"/>
    <w:rsid w:val="00CC1D70"/>
    <w:rsid w:val="00CC1E2A"/>
    <w:rsid w:val="00CD7BCD"/>
    <w:rsid w:val="00CF3143"/>
    <w:rsid w:val="00CF7130"/>
    <w:rsid w:val="00D162C2"/>
    <w:rsid w:val="00D17EF8"/>
    <w:rsid w:val="00D2251F"/>
    <w:rsid w:val="00D278BF"/>
    <w:rsid w:val="00D46950"/>
    <w:rsid w:val="00D5400B"/>
    <w:rsid w:val="00D57147"/>
    <w:rsid w:val="00D57DE3"/>
    <w:rsid w:val="00D75F6C"/>
    <w:rsid w:val="00D87FCA"/>
    <w:rsid w:val="00D943D2"/>
    <w:rsid w:val="00DA3466"/>
    <w:rsid w:val="00DB1CCD"/>
    <w:rsid w:val="00DB6A52"/>
    <w:rsid w:val="00DB76F1"/>
    <w:rsid w:val="00DC4E62"/>
    <w:rsid w:val="00DD4B4F"/>
    <w:rsid w:val="00DE3654"/>
    <w:rsid w:val="00DF1439"/>
    <w:rsid w:val="00DF4B94"/>
    <w:rsid w:val="00E04FCA"/>
    <w:rsid w:val="00E2400A"/>
    <w:rsid w:val="00E365CC"/>
    <w:rsid w:val="00E44CBB"/>
    <w:rsid w:val="00E53FFE"/>
    <w:rsid w:val="00E61FD6"/>
    <w:rsid w:val="00E72E8F"/>
    <w:rsid w:val="00E856E0"/>
    <w:rsid w:val="00E9195B"/>
    <w:rsid w:val="00E96A81"/>
    <w:rsid w:val="00EA315F"/>
    <w:rsid w:val="00EA4141"/>
    <w:rsid w:val="00EB77B4"/>
    <w:rsid w:val="00EC5379"/>
    <w:rsid w:val="00EC5B77"/>
    <w:rsid w:val="00ED5888"/>
    <w:rsid w:val="00ED74DF"/>
    <w:rsid w:val="00EE348C"/>
    <w:rsid w:val="00EE4FAF"/>
    <w:rsid w:val="00EE5A8E"/>
    <w:rsid w:val="00EF1512"/>
    <w:rsid w:val="00EF1E07"/>
    <w:rsid w:val="00EF298E"/>
    <w:rsid w:val="00EF4266"/>
    <w:rsid w:val="00F072CD"/>
    <w:rsid w:val="00F16D7B"/>
    <w:rsid w:val="00F35A98"/>
    <w:rsid w:val="00F35E0B"/>
    <w:rsid w:val="00F46259"/>
    <w:rsid w:val="00F6307B"/>
    <w:rsid w:val="00F63E63"/>
    <w:rsid w:val="00F711CE"/>
    <w:rsid w:val="00F758A9"/>
    <w:rsid w:val="00F83476"/>
    <w:rsid w:val="00F85094"/>
    <w:rsid w:val="00F9488A"/>
    <w:rsid w:val="00F96F37"/>
    <w:rsid w:val="00FA36B7"/>
    <w:rsid w:val="00FA4D74"/>
    <w:rsid w:val="00FB0D50"/>
    <w:rsid w:val="00FB253B"/>
    <w:rsid w:val="00FC0A84"/>
    <w:rsid w:val="00FC118A"/>
    <w:rsid w:val="00FC5D17"/>
    <w:rsid w:val="00FD21BE"/>
    <w:rsid w:val="00FD2905"/>
    <w:rsid w:val="00FE214F"/>
    <w:rsid w:val="00FE431B"/>
    <w:rsid w:val="00FE60F7"/>
    <w:rsid w:val="00FE7309"/>
    <w:rsid w:val="00FF5C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68B96"/>
  <w15:docId w15:val="{47794C55-3FD4-474F-AC79-03A4646E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8D"/>
    <w:pPr>
      <w:spacing w:after="0" w:line="276" w:lineRule="auto"/>
      <w:jc w:val="both"/>
    </w:pPr>
    <w:rPr>
      <w:rFonts w:ascii="Roboto" w:hAnsi="Roboto"/>
      <w:sz w:val="20"/>
      <w:szCs w:val="20"/>
    </w:rPr>
  </w:style>
  <w:style w:type="paragraph" w:styleId="Ttulo1">
    <w:name w:val="heading 1"/>
    <w:aliases w:val="Título Eixo"/>
    <w:basedOn w:val="Normal"/>
    <w:next w:val="Normal"/>
    <w:link w:val="Ttulo1Char"/>
    <w:uiPriority w:val="9"/>
    <w:qFormat/>
    <w:rsid w:val="00EF1E07"/>
    <w:pPr>
      <w:pBdr>
        <w:bottom w:val="single" w:sz="4" w:space="1" w:color="F3F4F5"/>
      </w:pBdr>
      <w:outlineLvl w:val="0"/>
    </w:pPr>
    <w:rPr>
      <w:rFonts w:ascii="Roboto Light" w:hAnsi="Roboto Light"/>
      <w:sz w:val="32"/>
      <w:szCs w:val="32"/>
    </w:rPr>
  </w:style>
  <w:style w:type="paragraph" w:styleId="Ttulo2">
    <w:name w:val="heading 2"/>
    <w:aliases w:val="Nº Proposta"/>
    <w:basedOn w:val="Normal"/>
    <w:next w:val="Normal"/>
    <w:link w:val="Ttulo2Char"/>
    <w:uiPriority w:val="9"/>
    <w:unhideWhenUsed/>
    <w:qFormat/>
    <w:rsid w:val="00A9726F"/>
    <w:pPr>
      <w:outlineLvl w:val="1"/>
    </w:pPr>
    <w:rPr>
      <w:rFonts w:ascii="Verdana" w:hAnsi="Verdana" w:cs="Arial"/>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Eixo Char"/>
    <w:basedOn w:val="Fontepargpadro"/>
    <w:link w:val="Ttulo1"/>
    <w:uiPriority w:val="9"/>
    <w:rsid w:val="00EF1E07"/>
    <w:rPr>
      <w:rFonts w:ascii="Roboto Light" w:hAnsi="Roboto Light"/>
      <w:sz w:val="32"/>
      <w:szCs w:val="32"/>
    </w:rPr>
  </w:style>
  <w:style w:type="character" w:customStyle="1" w:styleId="Ttulo2Char">
    <w:name w:val="Título 2 Char"/>
    <w:aliases w:val="Nº Proposta Char"/>
    <w:basedOn w:val="Fontepargpadro"/>
    <w:link w:val="Ttulo2"/>
    <w:uiPriority w:val="9"/>
    <w:rsid w:val="00A9726F"/>
    <w:rPr>
      <w:rFonts w:ascii="Verdana" w:hAnsi="Verdana" w:cs="Arial"/>
      <w:b/>
      <w:bCs/>
      <w:sz w:val="28"/>
      <w:szCs w:val="20"/>
    </w:rPr>
  </w:style>
  <w:style w:type="paragraph" w:customStyle="1" w:styleId="Textodaproposta">
    <w:name w:val="Texto da proposta"/>
    <w:basedOn w:val="Normal"/>
    <w:link w:val="TextodapropostaChar"/>
    <w:qFormat/>
    <w:rsid w:val="00CA20CF"/>
    <w:pPr>
      <w:ind w:left="708"/>
    </w:pPr>
  </w:style>
  <w:style w:type="character" w:customStyle="1" w:styleId="TextodapropostaChar">
    <w:name w:val="Texto da proposta Char"/>
    <w:basedOn w:val="Fontepargpadro"/>
    <w:link w:val="Textodaproposta"/>
    <w:rsid w:val="00CA20CF"/>
    <w:rPr>
      <w:rFonts w:ascii="Roboto" w:hAnsi="Roboto"/>
    </w:rPr>
  </w:style>
  <w:style w:type="paragraph" w:customStyle="1" w:styleId="QtddeCdigos">
    <w:name w:val="Qtd. de Códigos"/>
    <w:basedOn w:val="Normal"/>
    <w:link w:val="QtddeCdigosChar"/>
    <w:qFormat/>
    <w:rsid w:val="00CA20CF"/>
    <w:pPr>
      <w:ind w:left="708"/>
    </w:pPr>
    <w:rPr>
      <w:b/>
      <w:bCs/>
      <w:sz w:val="16"/>
      <w:szCs w:val="16"/>
    </w:rPr>
  </w:style>
  <w:style w:type="character" w:customStyle="1" w:styleId="QtddeCdigosChar">
    <w:name w:val="Qtd. de Códigos Char"/>
    <w:basedOn w:val="Fontepargpadro"/>
    <w:link w:val="QtddeCdigos"/>
    <w:rsid w:val="00CA20CF"/>
    <w:rPr>
      <w:rFonts w:ascii="Roboto" w:hAnsi="Roboto"/>
      <w:b/>
      <w:bCs/>
      <w:sz w:val="16"/>
      <w:szCs w:val="16"/>
    </w:rPr>
  </w:style>
  <w:style w:type="paragraph" w:customStyle="1" w:styleId="Cdigos">
    <w:name w:val="Códigos"/>
    <w:basedOn w:val="Normal"/>
    <w:link w:val="CdigosChar"/>
    <w:qFormat/>
    <w:rsid w:val="00CA20CF"/>
    <w:pPr>
      <w:ind w:left="708"/>
    </w:pPr>
    <w:rPr>
      <w:sz w:val="16"/>
      <w:szCs w:val="16"/>
    </w:rPr>
  </w:style>
  <w:style w:type="character" w:customStyle="1" w:styleId="CdigosChar">
    <w:name w:val="Códigos Char"/>
    <w:basedOn w:val="Fontepargpadro"/>
    <w:link w:val="Cdigos"/>
    <w:rsid w:val="00CA20CF"/>
    <w:rPr>
      <w:rFonts w:ascii="Roboto" w:hAnsi="Roboto"/>
      <w:sz w:val="16"/>
      <w:szCs w:val="16"/>
    </w:rPr>
  </w:style>
  <w:style w:type="character" w:styleId="Forte">
    <w:name w:val="Strong"/>
    <w:aliases w:val="nuvem destacada"/>
    <w:basedOn w:val="Fontepargpadro"/>
    <w:uiPriority w:val="22"/>
    <w:qFormat/>
    <w:rsid w:val="00CA20CF"/>
    <w:rPr>
      <w:b/>
      <w:bCs/>
    </w:rPr>
  </w:style>
  <w:style w:type="paragraph" w:styleId="PargrafodaLista">
    <w:name w:val="List Paragraph"/>
    <w:basedOn w:val="Normal"/>
    <w:uiPriority w:val="34"/>
    <w:qFormat/>
    <w:rsid w:val="008549FD"/>
    <w:pPr>
      <w:ind w:left="720"/>
      <w:contextualSpacing/>
    </w:pPr>
  </w:style>
  <w:style w:type="table" w:styleId="SimplesTabela1">
    <w:name w:val="Plain Table 1"/>
    <w:basedOn w:val="Tabelanormal"/>
    <w:uiPriority w:val="41"/>
    <w:rsid w:val="00D943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denotaderodap">
    <w:name w:val="footnote text"/>
    <w:basedOn w:val="Normal"/>
    <w:link w:val="TextodenotaderodapChar"/>
    <w:uiPriority w:val="99"/>
    <w:semiHidden/>
    <w:unhideWhenUsed/>
    <w:rsid w:val="00D943D2"/>
    <w:pPr>
      <w:spacing w:line="240" w:lineRule="auto"/>
    </w:pPr>
  </w:style>
  <w:style w:type="character" w:customStyle="1" w:styleId="TextodenotaderodapChar">
    <w:name w:val="Texto de nota de rodapé Char"/>
    <w:basedOn w:val="Fontepargpadro"/>
    <w:link w:val="Textodenotaderodap"/>
    <w:uiPriority w:val="99"/>
    <w:semiHidden/>
    <w:rsid w:val="00D943D2"/>
    <w:rPr>
      <w:rFonts w:ascii="Roboto" w:hAnsi="Roboto"/>
      <w:sz w:val="20"/>
      <w:szCs w:val="20"/>
    </w:rPr>
  </w:style>
  <w:style w:type="character" w:styleId="Refdenotaderodap">
    <w:name w:val="footnote reference"/>
    <w:basedOn w:val="Fontepargpadro"/>
    <w:uiPriority w:val="99"/>
    <w:semiHidden/>
    <w:unhideWhenUsed/>
    <w:rsid w:val="00D943D2"/>
    <w:rPr>
      <w:vertAlign w:val="superscript"/>
    </w:rPr>
  </w:style>
  <w:style w:type="character" w:styleId="Hyperlink">
    <w:name w:val="Hyperlink"/>
    <w:basedOn w:val="Fontepargpadro"/>
    <w:uiPriority w:val="99"/>
    <w:unhideWhenUsed/>
    <w:rsid w:val="00D943D2"/>
    <w:rPr>
      <w:color w:val="0563C1" w:themeColor="hyperlink"/>
      <w:u w:val="single"/>
    </w:rPr>
  </w:style>
  <w:style w:type="table" w:styleId="TabeladeGradeClara">
    <w:name w:val="Grid Table Light"/>
    <w:basedOn w:val="Tabelanormal"/>
    <w:uiPriority w:val="40"/>
    <w:rsid w:val="009C49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9C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A395C"/>
    <w:pPr>
      <w:tabs>
        <w:tab w:val="center" w:pos="4252"/>
        <w:tab w:val="right" w:pos="8504"/>
      </w:tabs>
      <w:spacing w:line="240" w:lineRule="auto"/>
    </w:pPr>
  </w:style>
  <w:style w:type="character" w:customStyle="1" w:styleId="CabealhoChar">
    <w:name w:val="Cabeçalho Char"/>
    <w:basedOn w:val="Fontepargpadro"/>
    <w:link w:val="Cabealho"/>
    <w:uiPriority w:val="99"/>
    <w:rsid w:val="009A395C"/>
    <w:rPr>
      <w:rFonts w:ascii="Roboto" w:hAnsi="Roboto"/>
      <w:sz w:val="20"/>
      <w:szCs w:val="20"/>
    </w:rPr>
  </w:style>
  <w:style w:type="paragraph" w:styleId="Rodap">
    <w:name w:val="footer"/>
    <w:basedOn w:val="Normal"/>
    <w:link w:val="RodapChar"/>
    <w:uiPriority w:val="99"/>
    <w:unhideWhenUsed/>
    <w:rsid w:val="009A395C"/>
    <w:pPr>
      <w:tabs>
        <w:tab w:val="center" w:pos="4252"/>
        <w:tab w:val="right" w:pos="8504"/>
      </w:tabs>
      <w:spacing w:line="240" w:lineRule="auto"/>
    </w:pPr>
  </w:style>
  <w:style w:type="character" w:customStyle="1" w:styleId="RodapChar">
    <w:name w:val="Rodapé Char"/>
    <w:basedOn w:val="Fontepargpadro"/>
    <w:link w:val="Rodap"/>
    <w:uiPriority w:val="99"/>
    <w:rsid w:val="009A395C"/>
    <w:rPr>
      <w:rFonts w:ascii="Roboto" w:hAnsi="Roboto"/>
      <w:sz w:val="20"/>
      <w:szCs w:val="20"/>
    </w:rPr>
  </w:style>
  <w:style w:type="paragraph" w:styleId="CabealhodoSumrio">
    <w:name w:val="TOC Heading"/>
    <w:basedOn w:val="Ttulo1"/>
    <w:next w:val="Normal"/>
    <w:uiPriority w:val="39"/>
    <w:unhideWhenUsed/>
    <w:qFormat/>
    <w:rsid w:val="00171DEC"/>
    <w:pPr>
      <w:keepNext/>
      <w:keepLines/>
      <w:spacing w:before="240" w:line="259" w:lineRule="auto"/>
      <w:jc w:val="left"/>
      <w:outlineLvl w:val="9"/>
    </w:pPr>
    <w:rPr>
      <w:rFonts w:asciiTheme="majorHAnsi" w:eastAsiaTheme="majorEastAsia" w:hAnsiTheme="majorHAnsi" w:cstheme="majorBidi"/>
      <w:color w:val="2F5496" w:themeColor="accent1" w:themeShade="BF"/>
      <w:lang w:eastAsia="pt-BR"/>
    </w:rPr>
  </w:style>
  <w:style w:type="paragraph" w:styleId="Sumrio1">
    <w:name w:val="toc 1"/>
    <w:basedOn w:val="Normal"/>
    <w:next w:val="Normal"/>
    <w:autoRedefine/>
    <w:uiPriority w:val="39"/>
    <w:unhideWhenUsed/>
    <w:rsid w:val="00171DEC"/>
    <w:pPr>
      <w:spacing w:after="100"/>
    </w:pPr>
  </w:style>
  <w:style w:type="paragraph" w:styleId="Sumrio2">
    <w:name w:val="toc 2"/>
    <w:basedOn w:val="Normal"/>
    <w:next w:val="Normal"/>
    <w:autoRedefine/>
    <w:uiPriority w:val="39"/>
    <w:unhideWhenUsed/>
    <w:rsid w:val="00171DEC"/>
    <w:pPr>
      <w:spacing w:after="100"/>
      <w:ind w:left="200"/>
    </w:pPr>
  </w:style>
  <w:style w:type="paragraph" w:styleId="Sumrio3">
    <w:name w:val="toc 3"/>
    <w:basedOn w:val="Normal"/>
    <w:next w:val="Normal"/>
    <w:autoRedefine/>
    <w:uiPriority w:val="39"/>
    <w:unhideWhenUsed/>
    <w:rsid w:val="00171DEC"/>
    <w:pPr>
      <w:spacing w:after="100" w:line="259" w:lineRule="auto"/>
      <w:ind w:left="440"/>
      <w:jc w:val="left"/>
    </w:pPr>
    <w:rPr>
      <w:rFonts w:asciiTheme="minorHAnsi" w:eastAsiaTheme="minorEastAsia" w:hAnsiTheme="minorHAnsi"/>
      <w:sz w:val="22"/>
      <w:szCs w:val="22"/>
      <w:lang w:eastAsia="pt-BR"/>
    </w:rPr>
  </w:style>
  <w:style w:type="paragraph" w:styleId="Sumrio4">
    <w:name w:val="toc 4"/>
    <w:basedOn w:val="Normal"/>
    <w:next w:val="Normal"/>
    <w:autoRedefine/>
    <w:uiPriority w:val="39"/>
    <w:unhideWhenUsed/>
    <w:rsid w:val="00171DEC"/>
    <w:pPr>
      <w:spacing w:after="100" w:line="259" w:lineRule="auto"/>
      <w:ind w:left="660"/>
      <w:jc w:val="left"/>
    </w:pPr>
    <w:rPr>
      <w:rFonts w:asciiTheme="minorHAnsi" w:eastAsiaTheme="minorEastAsia" w:hAnsiTheme="minorHAnsi"/>
      <w:sz w:val="22"/>
      <w:szCs w:val="22"/>
      <w:lang w:eastAsia="pt-BR"/>
    </w:rPr>
  </w:style>
  <w:style w:type="paragraph" w:styleId="Sumrio5">
    <w:name w:val="toc 5"/>
    <w:basedOn w:val="Normal"/>
    <w:next w:val="Normal"/>
    <w:autoRedefine/>
    <w:uiPriority w:val="39"/>
    <w:unhideWhenUsed/>
    <w:rsid w:val="00171DEC"/>
    <w:pPr>
      <w:spacing w:after="100" w:line="259" w:lineRule="auto"/>
      <w:ind w:left="880"/>
      <w:jc w:val="left"/>
    </w:pPr>
    <w:rPr>
      <w:rFonts w:asciiTheme="minorHAnsi" w:eastAsiaTheme="minorEastAsia" w:hAnsiTheme="minorHAnsi"/>
      <w:sz w:val="22"/>
      <w:szCs w:val="22"/>
      <w:lang w:eastAsia="pt-BR"/>
    </w:rPr>
  </w:style>
  <w:style w:type="paragraph" w:styleId="Sumrio6">
    <w:name w:val="toc 6"/>
    <w:basedOn w:val="Normal"/>
    <w:next w:val="Normal"/>
    <w:autoRedefine/>
    <w:uiPriority w:val="39"/>
    <w:unhideWhenUsed/>
    <w:rsid w:val="00171DEC"/>
    <w:pPr>
      <w:spacing w:after="100" w:line="259" w:lineRule="auto"/>
      <w:ind w:left="1100"/>
      <w:jc w:val="left"/>
    </w:pPr>
    <w:rPr>
      <w:rFonts w:asciiTheme="minorHAnsi" w:eastAsiaTheme="minorEastAsia" w:hAnsiTheme="minorHAnsi"/>
      <w:sz w:val="22"/>
      <w:szCs w:val="22"/>
      <w:lang w:eastAsia="pt-BR"/>
    </w:rPr>
  </w:style>
  <w:style w:type="paragraph" w:styleId="Sumrio7">
    <w:name w:val="toc 7"/>
    <w:basedOn w:val="Normal"/>
    <w:next w:val="Normal"/>
    <w:autoRedefine/>
    <w:uiPriority w:val="39"/>
    <w:unhideWhenUsed/>
    <w:rsid w:val="00171DEC"/>
    <w:pPr>
      <w:spacing w:after="100" w:line="259" w:lineRule="auto"/>
      <w:ind w:left="1320"/>
      <w:jc w:val="left"/>
    </w:pPr>
    <w:rPr>
      <w:rFonts w:asciiTheme="minorHAnsi" w:eastAsiaTheme="minorEastAsia" w:hAnsiTheme="minorHAnsi"/>
      <w:sz w:val="22"/>
      <w:szCs w:val="22"/>
      <w:lang w:eastAsia="pt-BR"/>
    </w:rPr>
  </w:style>
  <w:style w:type="paragraph" w:styleId="Sumrio8">
    <w:name w:val="toc 8"/>
    <w:basedOn w:val="Normal"/>
    <w:next w:val="Normal"/>
    <w:autoRedefine/>
    <w:uiPriority w:val="39"/>
    <w:unhideWhenUsed/>
    <w:rsid w:val="00171DEC"/>
    <w:pPr>
      <w:spacing w:after="100" w:line="259" w:lineRule="auto"/>
      <w:ind w:left="1540"/>
      <w:jc w:val="left"/>
    </w:pPr>
    <w:rPr>
      <w:rFonts w:asciiTheme="minorHAnsi" w:eastAsiaTheme="minorEastAsia" w:hAnsiTheme="minorHAnsi"/>
      <w:sz w:val="22"/>
      <w:szCs w:val="22"/>
      <w:lang w:eastAsia="pt-BR"/>
    </w:rPr>
  </w:style>
  <w:style w:type="paragraph" w:styleId="Sumrio9">
    <w:name w:val="toc 9"/>
    <w:basedOn w:val="Normal"/>
    <w:next w:val="Normal"/>
    <w:autoRedefine/>
    <w:uiPriority w:val="39"/>
    <w:unhideWhenUsed/>
    <w:rsid w:val="00171DEC"/>
    <w:pPr>
      <w:spacing w:after="100" w:line="259" w:lineRule="auto"/>
      <w:ind w:left="1760"/>
      <w:jc w:val="left"/>
    </w:pPr>
    <w:rPr>
      <w:rFonts w:asciiTheme="minorHAnsi" w:eastAsiaTheme="minorEastAsia" w:hAnsiTheme="minorHAnsi"/>
      <w:sz w:val="22"/>
      <w:szCs w:val="22"/>
      <w:lang w:eastAsia="pt-BR"/>
    </w:rPr>
  </w:style>
  <w:style w:type="character" w:customStyle="1" w:styleId="MenoPendente1">
    <w:name w:val="Menção Pendente1"/>
    <w:basedOn w:val="Fontepargpadro"/>
    <w:uiPriority w:val="99"/>
    <w:semiHidden/>
    <w:unhideWhenUsed/>
    <w:rsid w:val="00171DEC"/>
    <w:rPr>
      <w:color w:val="605E5C"/>
      <w:shd w:val="clear" w:color="auto" w:fill="E1DFDD"/>
    </w:rPr>
  </w:style>
  <w:style w:type="paragraph" w:customStyle="1" w:styleId="PropostaXX">
    <w:name w:val="Proposta XX"/>
    <w:basedOn w:val="Cdigos"/>
    <w:link w:val="PropostaXXChar"/>
    <w:qFormat/>
    <w:rsid w:val="00171DEC"/>
    <w:pPr>
      <w:ind w:left="0"/>
    </w:pPr>
    <w:rPr>
      <w:b/>
      <w:i/>
      <w:sz w:val="26"/>
      <w:szCs w:val="26"/>
    </w:rPr>
  </w:style>
  <w:style w:type="character" w:customStyle="1" w:styleId="PropostaXXChar">
    <w:name w:val="Proposta XX Char"/>
    <w:basedOn w:val="CdigosChar"/>
    <w:link w:val="PropostaXX"/>
    <w:rsid w:val="00171DEC"/>
    <w:rPr>
      <w:rFonts w:ascii="Roboto" w:hAnsi="Roboto"/>
      <w:b/>
      <w:i/>
      <w:sz w:val="26"/>
      <w:szCs w:val="26"/>
    </w:rPr>
  </w:style>
  <w:style w:type="paragraph" w:styleId="Textodebalo">
    <w:name w:val="Balloon Text"/>
    <w:basedOn w:val="Normal"/>
    <w:link w:val="TextodebaloChar"/>
    <w:uiPriority w:val="99"/>
    <w:semiHidden/>
    <w:unhideWhenUsed/>
    <w:rsid w:val="00AD5575"/>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5575"/>
    <w:rPr>
      <w:rFonts w:ascii="Segoe UI" w:hAnsi="Segoe UI" w:cs="Segoe UI"/>
      <w:sz w:val="18"/>
      <w:szCs w:val="18"/>
    </w:rPr>
  </w:style>
  <w:style w:type="paragraph" w:styleId="SemEspaamento">
    <w:name w:val="No Spacing"/>
    <w:uiPriority w:val="1"/>
    <w:qFormat/>
    <w:rsid w:val="0036715A"/>
    <w:pPr>
      <w:spacing w:after="0" w:line="276" w:lineRule="auto"/>
      <w:jc w:val="both"/>
    </w:pPr>
    <w:rPr>
      <w:rFonts w:ascii="Arial" w:eastAsia="Calibri" w:hAnsi="Arial" w:cs="Arial"/>
      <w:sz w:val="24"/>
      <w:szCs w:val="24"/>
    </w:rPr>
  </w:style>
  <w:style w:type="character" w:customStyle="1" w:styleId="A2">
    <w:name w:val="A2"/>
    <w:uiPriority w:val="99"/>
    <w:rsid w:val="0036715A"/>
    <w:rPr>
      <w:rFonts w:cs="Corbel"/>
      <w:color w:val="000000"/>
    </w:rPr>
  </w:style>
  <w:style w:type="paragraph" w:customStyle="1" w:styleId="Capa">
    <w:name w:val="Capa"/>
    <w:basedOn w:val="Normal"/>
    <w:link w:val="CapaChar"/>
    <w:qFormat/>
    <w:rsid w:val="005613E2"/>
    <w:rPr>
      <w:rFonts w:ascii="Arial" w:hAnsi="Arial" w:cs="Arial"/>
      <w:sz w:val="72"/>
      <w:szCs w:val="72"/>
    </w:rPr>
  </w:style>
  <w:style w:type="character" w:customStyle="1" w:styleId="CapaChar">
    <w:name w:val="Capa Char"/>
    <w:basedOn w:val="Fontepargpadro"/>
    <w:link w:val="Capa"/>
    <w:rsid w:val="005613E2"/>
    <w:rPr>
      <w:rFonts w:ascii="Arial" w:hAnsi="Arial" w:cs="Arial"/>
      <w:sz w:val="72"/>
      <w:szCs w:val="72"/>
    </w:rPr>
  </w:style>
  <w:style w:type="paragraph" w:customStyle="1" w:styleId="Estado">
    <w:name w:val="Estado"/>
    <w:basedOn w:val="Normal"/>
    <w:link w:val="EstadoChar"/>
    <w:qFormat/>
    <w:rsid w:val="005613E2"/>
    <w:pPr>
      <w:spacing w:line="240" w:lineRule="auto"/>
      <w:jc w:val="left"/>
    </w:pPr>
    <w:rPr>
      <w:rFonts w:ascii="Arial" w:eastAsia="Times New Roman" w:hAnsi="Arial" w:cs="Arial"/>
      <w:b/>
      <w:bCs/>
      <w:i/>
      <w:iCs/>
      <w:sz w:val="36"/>
      <w:szCs w:val="36"/>
      <w:lang w:eastAsia="pt-BR"/>
    </w:rPr>
  </w:style>
  <w:style w:type="character" w:customStyle="1" w:styleId="EstadoChar">
    <w:name w:val="Estado Char"/>
    <w:basedOn w:val="Fontepargpadro"/>
    <w:link w:val="Estado"/>
    <w:rsid w:val="005613E2"/>
    <w:rPr>
      <w:rFonts w:ascii="Arial" w:eastAsia="Times New Roman" w:hAnsi="Arial" w:cs="Arial"/>
      <w:b/>
      <w:bCs/>
      <w:i/>
      <w:iCs/>
      <w:sz w:val="36"/>
      <w:szCs w:val="36"/>
      <w:lang w:eastAsia="pt-BR"/>
    </w:rPr>
  </w:style>
  <w:style w:type="character" w:styleId="HiperlinkVisitado">
    <w:name w:val="FollowedHyperlink"/>
    <w:basedOn w:val="Fontepargpadro"/>
    <w:uiPriority w:val="99"/>
    <w:semiHidden/>
    <w:unhideWhenUsed/>
    <w:rsid w:val="00AC0F1D"/>
    <w:rPr>
      <w:color w:val="954F72"/>
      <w:u w:val="single"/>
    </w:rPr>
  </w:style>
  <w:style w:type="paragraph" w:customStyle="1" w:styleId="msonormal0">
    <w:name w:val="msonormal"/>
    <w:basedOn w:val="Normal"/>
    <w:rsid w:val="00AC0F1D"/>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5">
    <w:name w:val="xl65"/>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6">
    <w:name w:val="xl66"/>
    <w:basedOn w:val="Normal"/>
    <w:rsid w:val="00AC0F1D"/>
    <w:pPr>
      <w:pBdr>
        <w:top w:val="single" w:sz="4" w:space="0" w:color="ABABAB"/>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7">
    <w:name w:val="xl67"/>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b/>
      <w:bCs/>
      <w:sz w:val="28"/>
      <w:szCs w:val="28"/>
      <w:lang w:eastAsia="pt-BR"/>
    </w:rPr>
  </w:style>
  <w:style w:type="paragraph" w:customStyle="1" w:styleId="xl68">
    <w:name w:val="xl68"/>
    <w:basedOn w:val="Normal"/>
    <w:rsid w:val="00AC0F1D"/>
    <w:pPr>
      <w:pBdr>
        <w:bottom w:val="single" w:sz="4" w:space="0" w:color="808080"/>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69">
    <w:name w:val="xl69"/>
    <w:basedOn w:val="Normal"/>
    <w:rsid w:val="00AC0F1D"/>
    <w:pPr>
      <w:pBdr>
        <w:top w:val="single" w:sz="4" w:space="0" w:color="808080"/>
        <w:bottom w:val="single" w:sz="4" w:space="0" w:color="808080"/>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0">
    <w:name w:val="xl70"/>
    <w:basedOn w:val="Normal"/>
    <w:rsid w:val="00AC0F1D"/>
    <w:pPr>
      <w:pBdr>
        <w:top w:val="single" w:sz="4" w:space="0" w:color="ABABAB"/>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1">
    <w:name w:val="xl71"/>
    <w:basedOn w:val="Normal"/>
    <w:rsid w:val="00AC0F1D"/>
    <w:pPr>
      <w:shd w:val="clear" w:color="000000" w:fill="FFFFFF"/>
      <w:spacing w:before="100" w:beforeAutospacing="1" w:after="100" w:afterAutospacing="1" w:line="240" w:lineRule="auto"/>
      <w:jc w:val="left"/>
    </w:pPr>
    <w:rPr>
      <w:rFonts w:ascii="Times New Roman" w:eastAsia="Times New Roman" w:hAnsi="Times New Roman" w:cs="Times New Roman"/>
      <w:b/>
      <w:bCs/>
      <w:sz w:val="28"/>
      <w:szCs w:val="28"/>
      <w:lang w:eastAsia="pt-BR"/>
    </w:rPr>
  </w:style>
  <w:style w:type="paragraph" w:customStyle="1" w:styleId="xl72">
    <w:name w:val="xl72"/>
    <w:basedOn w:val="Normal"/>
    <w:rsid w:val="00AC0F1D"/>
    <w:pPr>
      <w:pBdr>
        <w:top w:val="single" w:sz="4" w:space="0" w:color="808080"/>
        <w:bottom w:val="single" w:sz="4" w:space="0" w:color="808080"/>
      </w:pBd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l73">
    <w:name w:val="xl73"/>
    <w:basedOn w:val="Normal"/>
    <w:rsid w:val="00AC0F1D"/>
    <w:pPr>
      <w:pBdr>
        <w:bottom w:val="single" w:sz="4" w:space="0" w:color="808080"/>
      </w:pBd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extoMiolo">
    <w:name w:val="Texto Miolo"/>
    <w:basedOn w:val="Normal"/>
    <w:qFormat/>
    <w:rsid w:val="000F2950"/>
    <w:pPr>
      <w:widowControl w:val="0"/>
      <w:autoSpaceDE w:val="0"/>
      <w:autoSpaceDN w:val="0"/>
      <w:adjustRightInd w:val="0"/>
      <w:spacing w:after="240" w:line="300" w:lineRule="atLeast"/>
      <w:ind w:firstLine="708"/>
      <w:textAlignment w:val="center"/>
    </w:pPr>
    <w:rPr>
      <w:rFonts w:ascii="Verdana" w:eastAsia="Times New Roman" w:hAnsi="Verdana"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6843">
      <w:bodyDiv w:val="1"/>
      <w:marLeft w:val="0"/>
      <w:marRight w:val="0"/>
      <w:marTop w:val="0"/>
      <w:marBottom w:val="0"/>
      <w:divBdr>
        <w:top w:val="none" w:sz="0" w:space="0" w:color="auto"/>
        <w:left w:val="none" w:sz="0" w:space="0" w:color="auto"/>
        <w:bottom w:val="none" w:sz="0" w:space="0" w:color="auto"/>
        <w:right w:val="none" w:sz="0" w:space="0" w:color="auto"/>
      </w:divBdr>
    </w:div>
    <w:div w:id="64836157">
      <w:bodyDiv w:val="1"/>
      <w:marLeft w:val="0"/>
      <w:marRight w:val="0"/>
      <w:marTop w:val="0"/>
      <w:marBottom w:val="0"/>
      <w:divBdr>
        <w:top w:val="none" w:sz="0" w:space="0" w:color="auto"/>
        <w:left w:val="none" w:sz="0" w:space="0" w:color="auto"/>
        <w:bottom w:val="none" w:sz="0" w:space="0" w:color="auto"/>
        <w:right w:val="none" w:sz="0" w:space="0" w:color="auto"/>
      </w:divBdr>
    </w:div>
    <w:div w:id="97609214">
      <w:bodyDiv w:val="1"/>
      <w:marLeft w:val="0"/>
      <w:marRight w:val="0"/>
      <w:marTop w:val="0"/>
      <w:marBottom w:val="0"/>
      <w:divBdr>
        <w:top w:val="none" w:sz="0" w:space="0" w:color="auto"/>
        <w:left w:val="none" w:sz="0" w:space="0" w:color="auto"/>
        <w:bottom w:val="none" w:sz="0" w:space="0" w:color="auto"/>
        <w:right w:val="none" w:sz="0" w:space="0" w:color="auto"/>
      </w:divBdr>
    </w:div>
    <w:div w:id="98451910">
      <w:bodyDiv w:val="1"/>
      <w:marLeft w:val="0"/>
      <w:marRight w:val="0"/>
      <w:marTop w:val="0"/>
      <w:marBottom w:val="0"/>
      <w:divBdr>
        <w:top w:val="none" w:sz="0" w:space="0" w:color="auto"/>
        <w:left w:val="none" w:sz="0" w:space="0" w:color="auto"/>
        <w:bottom w:val="none" w:sz="0" w:space="0" w:color="auto"/>
        <w:right w:val="none" w:sz="0" w:space="0" w:color="auto"/>
      </w:divBdr>
    </w:div>
    <w:div w:id="174929846">
      <w:bodyDiv w:val="1"/>
      <w:marLeft w:val="0"/>
      <w:marRight w:val="0"/>
      <w:marTop w:val="0"/>
      <w:marBottom w:val="0"/>
      <w:divBdr>
        <w:top w:val="none" w:sz="0" w:space="0" w:color="auto"/>
        <w:left w:val="none" w:sz="0" w:space="0" w:color="auto"/>
        <w:bottom w:val="none" w:sz="0" w:space="0" w:color="auto"/>
        <w:right w:val="none" w:sz="0" w:space="0" w:color="auto"/>
      </w:divBdr>
    </w:div>
    <w:div w:id="197275891">
      <w:bodyDiv w:val="1"/>
      <w:marLeft w:val="0"/>
      <w:marRight w:val="0"/>
      <w:marTop w:val="0"/>
      <w:marBottom w:val="0"/>
      <w:divBdr>
        <w:top w:val="none" w:sz="0" w:space="0" w:color="auto"/>
        <w:left w:val="none" w:sz="0" w:space="0" w:color="auto"/>
        <w:bottom w:val="none" w:sz="0" w:space="0" w:color="auto"/>
        <w:right w:val="none" w:sz="0" w:space="0" w:color="auto"/>
      </w:divBdr>
    </w:div>
    <w:div w:id="207500767">
      <w:bodyDiv w:val="1"/>
      <w:marLeft w:val="0"/>
      <w:marRight w:val="0"/>
      <w:marTop w:val="0"/>
      <w:marBottom w:val="0"/>
      <w:divBdr>
        <w:top w:val="none" w:sz="0" w:space="0" w:color="auto"/>
        <w:left w:val="none" w:sz="0" w:space="0" w:color="auto"/>
        <w:bottom w:val="none" w:sz="0" w:space="0" w:color="auto"/>
        <w:right w:val="none" w:sz="0" w:space="0" w:color="auto"/>
      </w:divBdr>
    </w:div>
    <w:div w:id="372270932">
      <w:bodyDiv w:val="1"/>
      <w:marLeft w:val="0"/>
      <w:marRight w:val="0"/>
      <w:marTop w:val="0"/>
      <w:marBottom w:val="0"/>
      <w:divBdr>
        <w:top w:val="none" w:sz="0" w:space="0" w:color="auto"/>
        <w:left w:val="none" w:sz="0" w:space="0" w:color="auto"/>
        <w:bottom w:val="none" w:sz="0" w:space="0" w:color="auto"/>
        <w:right w:val="none" w:sz="0" w:space="0" w:color="auto"/>
      </w:divBdr>
    </w:div>
    <w:div w:id="420638053">
      <w:bodyDiv w:val="1"/>
      <w:marLeft w:val="0"/>
      <w:marRight w:val="0"/>
      <w:marTop w:val="0"/>
      <w:marBottom w:val="0"/>
      <w:divBdr>
        <w:top w:val="none" w:sz="0" w:space="0" w:color="auto"/>
        <w:left w:val="none" w:sz="0" w:space="0" w:color="auto"/>
        <w:bottom w:val="none" w:sz="0" w:space="0" w:color="auto"/>
        <w:right w:val="none" w:sz="0" w:space="0" w:color="auto"/>
      </w:divBdr>
    </w:div>
    <w:div w:id="476076181">
      <w:bodyDiv w:val="1"/>
      <w:marLeft w:val="0"/>
      <w:marRight w:val="0"/>
      <w:marTop w:val="0"/>
      <w:marBottom w:val="0"/>
      <w:divBdr>
        <w:top w:val="none" w:sz="0" w:space="0" w:color="auto"/>
        <w:left w:val="none" w:sz="0" w:space="0" w:color="auto"/>
        <w:bottom w:val="none" w:sz="0" w:space="0" w:color="auto"/>
        <w:right w:val="none" w:sz="0" w:space="0" w:color="auto"/>
      </w:divBdr>
    </w:div>
    <w:div w:id="484509792">
      <w:bodyDiv w:val="1"/>
      <w:marLeft w:val="0"/>
      <w:marRight w:val="0"/>
      <w:marTop w:val="0"/>
      <w:marBottom w:val="0"/>
      <w:divBdr>
        <w:top w:val="none" w:sz="0" w:space="0" w:color="auto"/>
        <w:left w:val="none" w:sz="0" w:space="0" w:color="auto"/>
        <w:bottom w:val="none" w:sz="0" w:space="0" w:color="auto"/>
        <w:right w:val="none" w:sz="0" w:space="0" w:color="auto"/>
      </w:divBdr>
    </w:div>
    <w:div w:id="498272584">
      <w:bodyDiv w:val="1"/>
      <w:marLeft w:val="0"/>
      <w:marRight w:val="0"/>
      <w:marTop w:val="0"/>
      <w:marBottom w:val="0"/>
      <w:divBdr>
        <w:top w:val="none" w:sz="0" w:space="0" w:color="auto"/>
        <w:left w:val="none" w:sz="0" w:space="0" w:color="auto"/>
        <w:bottom w:val="none" w:sz="0" w:space="0" w:color="auto"/>
        <w:right w:val="none" w:sz="0" w:space="0" w:color="auto"/>
      </w:divBdr>
    </w:div>
    <w:div w:id="520317033">
      <w:bodyDiv w:val="1"/>
      <w:marLeft w:val="0"/>
      <w:marRight w:val="0"/>
      <w:marTop w:val="0"/>
      <w:marBottom w:val="0"/>
      <w:divBdr>
        <w:top w:val="none" w:sz="0" w:space="0" w:color="auto"/>
        <w:left w:val="none" w:sz="0" w:space="0" w:color="auto"/>
        <w:bottom w:val="none" w:sz="0" w:space="0" w:color="auto"/>
        <w:right w:val="none" w:sz="0" w:space="0" w:color="auto"/>
      </w:divBdr>
    </w:div>
    <w:div w:id="546378796">
      <w:bodyDiv w:val="1"/>
      <w:marLeft w:val="0"/>
      <w:marRight w:val="0"/>
      <w:marTop w:val="0"/>
      <w:marBottom w:val="0"/>
      <w:divBdr>
        <w:top w:val="none" w:sz="0" w:space="0" w:color="auto"/>
        <w:left w:val="none" w:sz="0" w:space="0" w:color="auto"/>
        <w:bottom w:val="none" w:sz="0" w:space="0" w:color="auto"/>
        <w:right w:val="none" w:sz="0" w:space="0" w:color="auto"/>
      </w:divBdr>
    </w:div>
    <w:div w:id="601646037">
      <w:bodyDiv w:val="1"/>
      <w:marLeft w:val="0"/>
      <w:marRight w:val="0"/>
      <w:marTop w:val="0"/>
      <w:marBottom w:val="0"/>
      <w:divBdr>
        <w:top w:val="none" w:sz="0" w:space="0" w:color="auto"/>
        <w:left w:val="none" w:sz="0" w:space="0" w:color="auto"/>
        <w:bottom w:val="none" w:sz="0" w:space="0" w:color="auto"/>
        <w:right w:val="none" w:sz="0" w:space="0" w:color="auto"/>
      </w:divBdr>
    </w:div>
    <w:div w:id="647825203">
      <w:bodyDiv w:val="1"/>
      <w:marLeft w:val="0"/>
      <w:marRight w:val="0"/>
      <w:marTop w:val="0"/>
      <w:marBottom w:val="0"/>
      <w:divBdr>
        <w:top w:val="none" w:sz="0" w:space="0" w:color="auto"/>
        <w:left w:val="none" w:sz="0" w:space="0" w:color="auto"/>
        <w:bottom w:val="none" w:sz="0" w:space="0" w:color="auto"/>
        <w:right w:val="none" w:sz="0" w:space="0" w:color="auto"/>
      </w:divBdr>
    </w:div>
    <w:div w:id="659844983">
      <w:bodyDiv w:val="1"/>
      <w:marLeft w:val="0"/>
      <w:marRight w:val="0"/>
      <w:marTop w:val="0"/>
      <w:marBottom w:val="0"/>
      <w:divBdr>
        <w:top w:val="none" w:sz="0" w:space="0" w:color="auto"/>
        <w:left w:val="none" w:sz="0" w:space="0" w:color="auto"/>
        <w:bottom w:val="none" w:sz="0" w:space="0" w:color="auto"/>
        <w:right w:val="none" w:sz="0" w:space="0" w:color="auto"/>
      </w:divBdr>
    </w:div>
    <w:div w:id="835996195">
      <w:bodyDiv w:val="1"/>
      <w:marLeft w:val="0"/>
      <w:marRight w:val="0"/>
      <w:marTop w:val="0"/>
      <w:marBottom w:val="0"/>
      <w:divBdr>
        <w:top w:val="none" w:sz="0" w:space="0" w:color="auto"/>
        <w:left w:val="none" w:sz="0" w:space="0" w:color="auto"/>
        <w:bottom w:val="none" w:sz="0" w:space="0" w:color="auto"/>
        <w:right w:val="none" w:sz="0" w:space="0" w:color="auto"/>
      </w:divBdr>
    </w:div>
    <w:div w:id="855461126">
      <w:bodyDiv w:val="1"/>
      <w:marLeft w:val="0"/>
      <w:marRight w:val="0"/>
      <w:marTop w:val="0"/>
      <w:marBottom w:val="0"/>
      <w:divBdr>
        <w:top w:val="none" w:sz="0" w:space="0" w:color="auto"/>
        <w:left w:val="none" w:sz="0" w:space="0" w:color="auto"/>
        <w:bottom w:val="none" w:sz="0" w:space="0" w:color="auto"/>
        <w:right w:val="none" w:sz="0" w:space="0" w:color="auto"/>
      </w:divBdr>
    </w:div>
    <w:div w:id="941454682">
      <w:bodyDiv w:val="1"/>
      <w:marLeft w:val="0"/>
      <w:marRight w:val="0"/>
      <w:marTop w:val="0"/>
      <w:marBottom w:val="0"/>
      <w:divBdr>
        <w:top w:val="none" w:sz="0" w:space="0" w:color="auto"/>
        <w:left w:val="none" w:sz="0" w:space="0" w:color="auto"/>
        <w:bottom w:val="none" w:sz="0" w:space="0" w:color="auto"/>
        <w:right w:val="none" w:sz="0" w:space="0" w:color="auto"/>
      </w:divBdr>
    </w:div>
    <w:div w:id="982739655">
      <w:bodyDiv w:val="1"/>
      <w:marLeft w:val="0"/>
      <w:marRight w:val="0"/>
      <w:marTop w:val="0"/>
      <w:marBottom w:val="0"/>
      <w:divBdr>
        <w:top w:val="none" w:sz="0" w:space="0" w:color="auto"/>
        <w:left w:val="none" w:sz="0" w:space="0" w:color="auto"/>
        <w:bottom w:val="none" w:sz="0" w:space="0" w:color="auto"/>
        <w:right w:val="none" w:sz="0" w:space="0" w:color="auto"/>
      </w:divBdr>
    </w:div>
    <w:div w:id="1208877827">
      <w:bodyDiv w:val="1"/>
      <w:marLeft w:val="0"/>
      <w:marRight w:val="0"/>
      <w:marTop w:val="0"/>
      <w:marBottom w:val="0"/>
      <w:divBdr>
        <w:top w:val="none" w:sz="0" w:space="0" w:color="auto"/>
        <w:left w:val="none" w:sz="0" w:space="0" w:color="auto"/>
        <w:bottom w:val="none" w:sz="0" w:space="0" w:color="auto"/>
        <w:right w:val="none" w:sz="0" w:space="0" w:color="auto"/>
      </w:divBdr>
    </w:div>
    <w:div w:id="1260871285">
      <w:bodyDiv w:val="1"/>
      <w:marLeft w:val="0"/>
      <w:marRight w:val="0"/>
      <w:marTop w:val="0"/>
      <w:marBottom w:val="0"/>
      <w:divBdr>
        <w:top w:val="none" w:sz="0" w:space="0" w:color="auto"/>
        <w:left w:val="none" w:sz="0" w:space="0" w:color="auto"/>
        <w:bottom w:val="none" w:sz="0" w:space="0" w:color="auto"/>
        <w:right w:val="none" w:sz="0" w:space="0" w:color="auto"/>
      </w:divBdr>
    </w:div>
    <w:div w:id="1299604458">
      <w:bodyDiv w:val="1"/>
      <w:marLeft w:val="0"/>
      <w:marRight w:val="0"/>
      <w:marTop w:val="0"/>
      <w:marBottom w:val="0"/>
      <w:divBdr>
        <w:top w:val="none" w:sz="0" w:space="0" w:color="auto"/>
        <w:left w:val="none" w:sz="0" w:space="0" w:color="auto"/>
        <w:bottom w:val="none" w:sz="0" w:space="0" w:color="auto"/>
        <w:right w:val="none" w:sz="0" w:space="0" w:color="auto"/>
      </w:divBdr>
    </w:div>
    <w:div w:id="1417559162">
      <w:bodyDiv w:val="1"/>
      <w:marLeft w:val="0"/>
      <w:marRight w:val="0"/>
      <w:marTop w:val="0"/>
      <w:marBottom w:val="0"/>
      <w:divBdr>
        <w:top w:val="none" w:sz="0" w:space="0" w:color="auto"/>
        <w:left w:val="none" w:sz="0" w:space="0" w:color="auto"/>
        <w:bottom w:val="none" w:sz="0" w:space="0" w:color="auto"/>
        <w:right w:val="none" w:sz="0" w:space="0" w:color="auto"/>
      </w:divBdr>
    </w:div>
    <w:div w:id="1427530904">
      <w:bodyDiv w:val="1"/>
      <w:marLeft w:val="0"/>
      <w:marRight w:val="0"/>
      <w:marTop w:val="0"/>
      <w:marBottom w:val="0"/>
      <w:divBdr>
        <w:top w:val="none" w:sz="0" w:space="0" w:color="auto"/>
        <w:left w:val="none" w:sz="0" w:space="0" w:color="auto"/>
        <w:bottom w:val="none" w:sz="0" w:space="0" w:color="auto"/>
        <w:right w:val="none" w:sz="0" w:space="0" w:color="auto"/>
      </w:divBdr>
    </w:div>
    <w:div w:id="1569077536">
      <w:bodyDiv w:val="1"/>
      <w:marLeft w:val="0"/>
      <w:marRight w:val="0"/>
      <w:marTop w:val="0"/>
      <w:marBottom w:val="0"/>
      <w:divBdr>
        <w:top w:val="none" w:sz="0" w:space="0" w:color="auto"/>
        <w:left w:val="none" w:sz="0" w:space="0" w:color="auto"/>
        <w:bottom w:val="none" w:sz="0" w:space="0" w:color="auto"/>
        <w:right w:val="none" w:sz="0" w:space="0" w:color="auto"/>
      </w:divBdr>
    </w:div>
    <w:div w:id="1633972776">
      <w:bodyDiv w:val="1"/>
      <w:marLeft w:val="0"/>
      <w:marRight w:val="0"/>
      <w:marTop w:val="0"/>
      <w:marBottom w:val="0"/>
      <w:divBdr>
        <w:top w:val="none" w:sz="0" w:space="0" w:color="auto"/>
        <w:left w:val="none" w:sz="0" w:space="0" w:color="auto"/>
        <w:bottom w:val="none" w:sz="0" w:space="0" w:color="auto"/>
        <w:right w:val="none" w:sz="0" w:space="0" w:color="auto"/>
      </w:divBdr>
    </w:div>
    <w:div w:id="1729574804">
      <w:bodyDiv w:val="1"/>
      <w:marLeft w:val="0"/>
      <w:marRight w:val="0"/>
      <w:marTop w:val="0"/>
      <w:marBottom w:val="0"/>
      <w:divBdr>
        <w:top w:val="none" w:sz="0" w:space="0" w:color="auto"/>
        <w:left w:val="none" w:sz="0" w:space="0" w:color="auto"/>
        <w:bottom w:val="none" w:sz="0" w:space="0" w:color="auto"/>
        <w:right w:val="none" w:sz="0" w:space="0" w:color="auto"/>
      </w:divBdr>
    </w:div>
    <w:div w:id="1743794854">
      <w:bodyDiv w:val="1"/>
      <w:marLeft w:val="0"/>
      <w:marRight w:val="0"/>
      <w:marTop w:val="0"/>
      <w:marBottom w:val="0"/>
      <w:divBdr>
        <w:top w:val="none" w:sz="0" w:space="0" w:color="auto"/>
        <w:left w:val="none" w:sz="0" w:space="0" w:color="auto"/>
        <w:bottom w:val="none" w:sz="0" w:space="0" w:color="auto"/>
        <w:right w:val="none" w:sz="0" w:space="0" w:color="auto"/>
      </w:divBdr>
    </w:div>
    <w:div w:id="1793133534">
      <w:bodyDiv w:val="1"/>
      <w:marLeft w:val="0"/>
      <w:marRight w:val="0"/>
      <w:marTop w:val="0"/>
      <w:marBottom w:val="0"/>
      <w:divBdr>
        <w:top w:val="none" w:sz="0" w:space="0" w:color="auto"/>
        <w:left w:val="none" w:sz="0" w:space="0" w:color="auto"/>
        <w:bottom w:val="none" w:sz="0" w:space="0" w:color="auto"/>
        <w:right w:val="none" w:sz="0" w:space="0" w:color="auto"/>
      </w:divBdr>
    </w:div>
    <w:div w:id="1828007780">
      <w:bodyDiv w:val="1"/>
      <w:marLeft w:val="0"/>
      <w:marRight w:val="0"/>
      <w:marTop w:val="0"/>
      <w:marBottom w:val="0"/>
      <w:divBdr>
        <w:top w:val="none" w:sz="0" w:space="0" w:color="auto"/>
        <w:left w:val="none" w:sz="0" w:space="0" w:color="auto"/>
        <w:bottom w:val="none" w:sz="0" w:space="0" w:color="auto"/>
        <w:right w:val="none" w:sz="0" w:space="0" w:color="auto"/>
      </w:divBdr>
    </w:div>
    <w:div w:id="1836341029">
      <w:bodyDiv w:val="1"/>
      <w:marLeft w:val="0"/>
      <w:marRight w:val="0"/>
      <w:marTop w:val="0"/>
      <w:marBottom w:val="0"/>
      <w:divBdr>
        <w:top w:val="none" w:sz="0" w:space="0" w:color="auto"/>
        <w:left w:val="none" w:sz="0" w:space="0" w:color="auto"/>
        <w:bottom w:val="none" w:sz="0" w:space="0" w:color="auto"/>
        <w:right w:val="none" w:sz="0" w:space="0" w:color="auto"/>
      </w:divBdr>
    </w:div>
    <w:div w:id="1848135941">
      <w:bodyDiv w:val="1"/>
      <w:marLeft w:val="0"/>
      <w:marRight w:val="0"/>
      <w:marTop w:val="0"/>
      <w:marBottom w:val="0"/>
      <w:divBdr>
        <w:top w:val="none" w:sz="0" w:space="0" w:color="auto"/>
        <w:left w:val="none" w:sz="0" w:space="0" w:color="auto"/>
        <w:bottom w:val="none" w:sz="0" w:space="0" w:color="auto"/>
        <w:right w:val="none" w:sz="0" w:space="0" w:color="auto"/>
      </w:divBdr>
    </w:div>
    <w:div w:id="1926189466">
      <w:bodyDiv w:val="1"/>
      <w:marLeft w:val="0"/>
      <w:marRight w:val="0"/>
      <w:marTop w:val="0"/>
      <w:marBottom w:val="0"/>
      <w:divBdr>
        <w:top w:val="none" w:sz="0" w:space="0" w:color="auto"/>
        <w:left w:val="none" w:sz="0" w:space="0" w:color="auto"/>
        <w:bottom w:val="none" w:sz="0" w:space="0" w:color="auto"/>
        <w:right w:val="none" w:sz="0" w:space="0" w:color="auto"/>
      </w:divBdr>
    </w:div>
    <w:div w:id="1947499974">
      <w:bodyDiv w:val="1"/>
      <w:marLeft w:val="0"/>
      <w:marRight w:val="0"/>
      <w:marTop w:val="0"/>
      <w:marBottom w:val="0"/>
      <w:divBdr>
        <w:top w:val="none" w:sz="0" w:space="0" w:color="auto"/>
        <w:left w:val="none" w:sz="0" w:space="0" w:color="auto"/>
        <w:bottom w:val="none" w:sz="0" w:space="0" w:color="auto"/>
        <w:right w:val="none" w:sz="0" w:space="0" w:color="auto"/>
      </w:divBdr>
    </w:div>
    <w:div w:id="2013143072">
      <w:bodyDiv w:val="1"/>
      <w:marLeft w:val="0"/>
      <w:marRight w:val="0"/>
      <w:marTop w:val="0"/>
      <w:marBottom w:val="0"/>
      <w:divBdr>
        <w:top w:val="none" w:sz="0" w:space="0" w:color="auto"/>
        <w:left w:val="none" w:sz="0" w:space="0" w:color="auto"/>
        <w:bottom w:val="none" w:sz="0" w:space="0" w:color="auto"/>
        <w:right w:val="none" w:sz="0" w:space="0" w:color="auto"/>
      </w:divBdr>
    </w:div>
    <w:div w:id="2017263974">
      <w:bodyDiv w:val="1"/>
      <w:marLeft w:val="0"/>
      <w:marRight w:val="0"/>
      <w:marTop w:val="0"/>
      <w:marBottom w:val="0"/>
      <w:divBdr>
        <w:top w:val="none" w:sz="0" w:space="0" w:color="auto"/>
        <w:left w:val="none" w:sz="0" w:space="0" w:color="auto"/>
        <w:bottom w:val="none" w:sz="0" w:space="0" w:color="auto"/>
        <w:right w:val="none" w:sz="0" w:space="0" w:color="auto"/>
      </w:divBdr>
    </w:div>
    <w:div w:id="2066105238">
      <w:bodyDiv w:val="1"/>
      <w:marLeft w:val="0"/>
      <w:marRight w:val="0"/>
      <w:marTop w:val="0"/>
      <w:marBottom w:val="0"/>
      <w:divBdr>
        <w:top w:val="none" w:sz="0" w:space="0" w:color="auto"/>
        <w:left w:val="none" w:sz="0" w:space="0" w:color="auto"/>
        <w:bottom w:val="none" w:sz="0" w:space="0" w:color="auto"/>
        <w:right w:val="none" w:sz="0" w:space="0" w:color="auto"/>
      </w:divBdr>
    </w:div>
    <w:div w:id="2070228421">
      <w:bodyDiv w:val="1"/>
      <w:marLeft w:val="0"/>
      <w:marRight w:val="0"/>
      <w:marTop w:val="0"/>
      <w:marBottom w:val="0"/>
      <w:divBdr>
        <w:top w:val="none" w:sz="0" w:space="0" w:color="auto"/>
        <w:left w:val="none" w:sz="0" w:space="0" w:color="auto"/>
        <w:bottom w:val="none" w:sz="0" w:space="0" w:color="auto"/>
        <w:right w:val="none" w:sz="0" w:space="0" w:color="auto"/>
      </w:divBdr>
    </w:div>
    <w:div w:id="2087991807">
      <w:bodyDiv w:val="1"/>
      <w:marLeft w:val="0"/>
      <w:marRight w:val="0"/>
      <w:marTop w:val="0"/>
      <w:marBottom w:val="0"/>
      <w:divBdr>
        <w:top w:val="none" w:sz="0" w:space="0" w:color="auto"/>
        <w:left w:val="none" w:sz="0" w:space="0" w:color="auto"/>
        <w:bottom w:val="none" w:sz="0" w:space="0" w:color="auto"/>
        <w:right w:val="none" w:sz="0" w:space="0" w:color="auto"/>
      </w:divBdr>
    </w:div>
    <w:div w:id="2115132823">
      <w:bodyDiv w:val="1"/>
      <w:marLeft w:val="0"/>
      <w:marRight w:val="0"/>
      <w:marTop w:val="0"/>
      <w:marBottom w:val="0"/>
      <w:divBdr>
        <w:top w:val="none" w:sz="0" w:space="0" w:color="auto"/>
        <w:left w:val="none" w:sz="0" w:space="0" w:color="auto"/>
        <w:bottom w:val="none" w:sz="0" w:space="0" w:color="auto"/>
        <w:right w:val="none" w:sz="0" w:space="0" w:color="auto"/>
      </w:divBdr>
    </w:div>
    <w:div w:id="2116244832">
      <w:bodyDiv w:val="1"/>
      <w:marLeft w:val="0"/>
      <w:marRight w:val="0"/>
      <w:marTop w:val="0"/>
      <w:marBottom w:val="0"/>
      <w:divBdr>
        <w:top w:val="none" w:sz="0" w:space="0" w:color="auto"/>
        <w:left w:val="none" w:sz="0" w:space="0" w:color="auto"/>
        <w:bottom w:val="none" w:sz="0" w:space="0" w:color="auto"/>
        <w:right w:val="none" w:sz="0" w:space="0" w:color="auto"/>
      </w:divBdr>
    </w:div>
    <w:div w:id="21413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D1361-E2B1-49C6-98E3-8021E37C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9718</Words>
  <Characters>52479</Characters>
  <Application>Microsoft Office Word</Application>
  <DocSecurity>0</DocSecurity>
  <Lines>437</Lines>
  <Paragraphs>124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Nonato</dc:creator>
  <cp:keywords/>
  <dc:description/>
  <cp:lastModifiedBy>Israel Costa</cp:lastModifiedBy>
  <cp:revision>2</cp:revision>
  <cp:lastPrinted>2024-07-03T00:36:00Z</cp:lastPrinted>
  <dcterms:created xsi:type="dcterms:W3CDTF">2024-07-04T18:47:00Z</dcterms:created>
  <dcterms:modified xsi:type="dcterms:W3CDTF">2024-07-04T18:47:00Z</dcterms:modified>
</cp:coreProperties>
</file>